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3" w:rsidRPr="00687CF3" w:rsidRDefault="00687CF3" w:rsidP="00687CF3">
      <w:pPr>
        <w:snapToGrid w:val="0"/>
        <w:spacing w:line="360" w:lineRule="atLeast"/>
        <w:jc w:val="center"/>
        <w:rPr>
          <w:rFonts w:ascii="標楷體" w:eastAsia="標楷體" w:hAnsi="標楷體" w:cs="華康仿宋體W6(P)" w:hint="eastAsia"/>
          <w:color w:val="000000"/>
          <w:szCs w:val="24"/>
        </w:rPr>
      </w:pPr>
      <w:bookmarkStart w:id="0" w:name="_GoBack"/>
      <w:r w:rsidRPr="00687CF3">
        <w:rPr>
          <w:rFonts w:ascii="標楷體" w:eastAsia="標楷體" w:hAnsi="標楷體" w:cs="華康仿宋體W6(P)" w:hint="eastAsia"/>
          <w:color w:val="000000"/>
          <w:szCs w:val="24"/>
        </w:rPr>
        <w:t>法鼓文理學院計畫類兼任助理管理要點</w:t>
      </w:r>
    </w:p>
    <w:bookmarkEnd w:id="0"/>
    <w:p w:rsidR="00687CF3" w:rsidRPr="00687CF3" w:rsidRDefault="00687CF3" w:rsidP="00687CF3">
      <w:pPr>
        <w:snapToGrid w:val="0"/>
        <w:spacing w:line="360" w:lineRule="atLeast"/>
        <w:jc w:val="center"/>
        <w:rPr>
          <w:rFonts w:ascii="標楷體" w:eastAsia="標楷體" w:hAnsi="標楷體" w:hint="eastAsia"/>
        </w:rPr>
      </w:pPr>
    </w:p>
    <w:p w:rsidR="00687CF3" w:rsidRPr="00687CF3" w:rsidRDefault="00687CF3" w:rsidP="00687CF3">
      <w:pPr>
        <w:snapToGrid w:val="0"/>
        <w:jc w:val="right"/>
        <w:rPr>
          <w:rFonts w:ascii="標楷體" w:eastAsia="標楷體" w:hAnsi="標楷體" w:cs="Arial" w:hint="eastAsia"/>
          <w:szCs w:val="24"/>
        </w:rPr>
      </w:pPr>
      <w:r w:rsidRPr="00687CF3">
        <w:rPr>
          <w:rFonts w:ascii="標楷體" w:eastAsia="標楷體" w:hAnsi="標楷體" w:cs="華康仿宋體W6(P)" w:hint="eastAsia"/>
          <w:szCs w:val="24"/>
          <w:lang w:eastAsia="zh-HK"/>
        </w:rPr>
        <w:t>中華民國</w:t>
      </w:r>
      <w:r w:rsidRPr="00687CF3">
        <w:rPr>
          <w:rFonts w:ascii="標楷體" w:eastAsia="標楷體" w:hAnsi="標楷體" w:cs="華康仿宋體W6(P)" w:hint="eastAsia"/>
          <w:szCs w:val="24"/>
        </w:rPr>
        <w:t>108</w:t>
      </w:r>
      <w:r w:rsidRPr="00687CF3">
        <w:rPr>
          <w:rFonts w:ascii="標楷體" w:eastAsia="標楷體" w:hAnsi="標楷體" w:cs="Arial" w:hint="eastAsia"/>
          <w:szCs w:val="24"/>
        </w:rPr>
        <w:t>年09月25日</w:t>
      </w:r>
      <w:r w:rsidRPr="00687CF3">
        <w:rPr>
          <w:rFonts w:ascii="標楷體" w:eastAsia="標楷體" w:hAnsi="標楷體" w:cs="華康仿宋體W6(P)" w:hint="eastAsia"/>
          <w:szCs w:val="24"/>
        </w:rPr>
        <w:t>108</w:t>
      </w:r>
      <w:r w:rsidRPr="00687CF3">
        <w:rPr>
          <w:rFonts w:ascii="標楷體" w:eastAsia="標楷體" w:hAnsi="標楷體" w:cs="Arial" w:hint="eastAsia"/>
          <w:szCs w:val="24"/>
        </w:rPr>
        <w:t>學年度第1次行政會議通過</w:t>
      </w:r>
    </w:p>
    <w:p w:rsidR="00687CF3" w:rsidRPr="00687CF3" w:rsidRDefault="00687CF3" w:rsidP="00687CF3">
      <w:pPr>
        <w:snapToGrid w:val="0"/>
        <w:jc w:val="right"/>
        <w:rPr>
          <w:rFonts w:ascii="標楷體" w:eastAsia="標楷體" w:hAnsi="標楷體" w:hint="eastAsia"/>
          <w:b/>
          <w:color w:val="0000FF"/>
        </w:rPr>
      </w:pPr>
    </w:p>
    <w:p w:rsidR="00687CF3" w:rsidRPr="00687CF3" w:rsidRDefault="00687CF3" w:rsidP="00687CF3">
      <w:pPr>
        <w:snapToGrid w:val="0"/>
        <w:spacing w:line="360" w:lineRule="atLeast"/>
        <w:ind w:left="376" w:hanging="37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一、法鼓文理學院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>(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以下簡稱本校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 xml:space="preserve">) 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為保障及管理計畫聘用之兼任助理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>(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以下簡稱計畫類兼任助理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>)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及保障其權益，特依教育部「委託研究計畫作業要點」、「補捐助及委辦經費</w:t>
      </w:r>
      <w:proofErr w:type="gramStart"/>
      <w:r w:rsidRPr="00687CF3">
        <w:rPr>
          <w:rFonts w:ascii="標楷體" w:eastAsia="標楷體" w:hAnsi="標楷體" w:cs="新細明體" w:hint="eastAsia"/>
          <w:color w:val="000000"/>
          <w:szCs w:val="24"/>
        </w:rPr>
        <w:t>核撥結報</w:t>
      </w:r>
      <w:proofErr w:type="gramEnd"/>
      <w:r w:rsidRPr="00687CF3">
        <w:rPr>
          <w:rFonts w:ascii="標楷體" w:eastAsia="標楷體" w:hAnsi="標楷體" w:cs="新細明體" w:hint="eastAsia"/>
          <w:color w:val="000000"/>
          <w:szCs w:val="24"/>
        </w:rPr>
        <w:t>作業要點」、科技部「補助專題研究計畫助理人員約用注意事項」、勞動部「專科以上學校兼任助理勞動權益保障指導原則」訂定本要點。</w:t>
      </w:r>
    </w:p>
    <w:p w:rsidR="00687CF3" w:rsidRPr="00687CF3" w:rsidRDefault="00687CF3" w:rsidP="00687CF3">
      <w:pPr>
        <w:snapToGrid w:val="0"/>
        <w:spacing w:line="360" w:lineRule="atLeast"/>
        <w:ind w:left="142" w:hanging="142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二、本要點所稱計畫，包括下列各項：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br/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（一）各類專題研究計畫。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br/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（二）各類研究性、學術性、技術性等產學合作計畫。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br/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（三）</w:t>
      </w:r>
      <w:proofErr w:type="gramStart"/>
      <w:r w:rsidRPr="00687CF3">
        <w:rPr>
          <w:rFonts w:ascii="標楷體" w:eastAsia="標楷體" w:hAnsi="標楷體" w:cs="新細明體" w:hint="eastAsia"/>
          <w:color w:val="000000"/>
          <w:szCs w:val="24"/>
        </w:rPr>
        <w:t>校內獎補助</w:t>
      </w:r>
      <w:proofErr w:type="gramEnd"/>
      <w:r w:rsidRPr="00687CF3">
        <w:rPr>
          <w:rFonts w:ascii="標楷體" w:eastAsia="標楷體" w:hAnsi="標楷體" w:cs="新細明體" w:hint="eastAsia"/>
          <w:color w:val="000000"/>
          <w:szCs w:val="24"/>
        </w:rPr>
        <w:t>計畫。</w:t>
      </w:r>
    </w:p>
    <w:p w:rsidR="00687CF3" w:rsidRPr="00687CF3" w:rsidRDefault="00687CF3" w:rsidP="00687CF3">
      <w:pPr>
        <w:snapToGrid w:val="0"/>
        <w:spacing w:line="360" w:lineRule="atLeast"/>
        <w:ind w:left="420" w:hanging="420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三、本要點所稱計畫類兼任助理，指以部分時間從事計畫工作之約用人員，本校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>(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各單位、計畫主持人、教師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>)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進用兼任助理時，宜以本校「助理人員切結書」確認雙方關係，並充分告知相關權利義務；兼任助理身分要求依補助或委託單位規定辦理，依其性質分為兩類：</w:t>
      </w:r>
    </w:p>
    <w:p w:rsidR="00687CF3" w:rsidRPr="00687CF3" w:rsidRDefault="00687CF3" w:rsidP="00687CF3">
      <w:pPr>
        <w:snapToGrid w:val="0"/>
        <w:spacing w:line="360" w:lineRule="atLeast"/>
        <w:ind w:left="420" w:hanging="420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（一）勞動型兼任助理：指因參與各單位或教師執行之計畫，與學校間存有提供勞務獲取報酬之工作事實，且具從屬關係者。</w:t>
      </w:r>
    </w:p>
    <w:p w:rsidR="00687CF3" w:rsidRPr="00687CF3" w:rsidRDefault="00687CF3" w:rsidP="00687CF3">
      <w:pPr>
        <w:snapToGrid w:val="0"/>
        <w:spacing w:line="360" w:lineRule="atLeast"/>
        <w:ind w:left="686" w:hanging="68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（二）學習型兼任助理：以學習為主要目的及範疇之教學研究活動，非屬於</w:t>
      </w:r>
      <w:proofErr w:type="gramStart"/>
      <w:r w:rsidRPr="00687CF3">
        <w:rPr>
          <w:rFonts w:ascii="標楷體" w:eastAsia="標楷體" w:hAnsi="標楷體" w:cs="新細明體" w:hint="eastAsia"/>
          <w:color w:val="000000"/>
          <w:szCs w:val="24"/>
        </w:rPr>
        <w:t>僱傭</w:t>
      </w:r>
      <w:proofErr w:type="gramEnd"/>
      <w:r w:rsidRPr="00687CF3">
        <w:rPr>
          <w:rFonts w:ascii="標楷體" w:eastAsia="標楷體" w:hAnsi="標楷體" w:cs="新細明體" w:hint="eastAsia"/>
          <w:color w:val="000000"/>
          <w:szCs w:val="24"/>
        </w:rPr>
        <w:t>或對價關係，應符合勞動部「專科以上學校兼任助理勞動權益保障指導原則」、教育部「專科以上學校獎助生權益保障指導原則」，由計畫主持人及助理書面合意。</w:t>
      </w:r>
    </w:p>
    <w:p w:rsidR="00687CF3" w:rsidRPr="00687CF3" w:rsidRDefault="00687CF3" w:rsidP="00687CF3">
      <w:pPr>
        <w:snapToGrid w:val="0"/>
        <w:spacing w:line="360" w:lineRule="atLeast"/>
        <w:ind w:left="798" w:hanging="798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四、兼任助理獎助金或工作酬金，以新臺幣按月給付，各項支給標準如下：</w:t>
      </w:r>
    </w:p>
    <w:p w:rsidR="00687CF3" w:rsidRPr="00687CF3" w:rsidRDefault="00687CF3" w:rsidP="00687CF3">
      <w:pPr>
        <w:snapToGrid w:val="0"/>
        <w:spacing w:line="360" w:lineRule="atLeast"/>
        <w:ind w:left="1694" w:hanging="1694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（一）補助或委託單位已訂有相關標準者，從其規定。</w:t>
      </w:r>
    </w:p>
    <w:p w:rsidR="00687CF3" w:rsidRPr="00687CF3" w:rsidRDefault="00687CF3" w:rsidP="00687CF3">
      <w:pPr>
        <w:snapToGrid w:val="0"/>
        <w:spacing w:line="360" w:lineRule="atLeast"/>
        <w:ind w:left="714" w:hanging="714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（二）補助或委託單位未訂有相關標準者，依據科技部補助專題研究計畫「兼任助理人員工作酬金支給標準表」等相關標準辦理。惟各計畫因特殊需要，得與所聘用之兼任助理人員</w:t>
      </w:r>
      <w:proofErr w:type="gramStart"/>
      <w:r w:rsidRPr="00687CF3">
        <w:rPr>
          <w:rFonts w:ascii="標楷體" w:eastAsia="標楷體" w:hAnsi="標楷體" w:cs="新細明體" w:hint="eastAsia"/>
          <w:color w:val="000000"/>
          <w:szCs w:val="24"/>
        </w:rPr>
        <w:t>另訂支給</w:t>
      </w:r>
      <w:proofErr w:type="gramEnd"/>
      <w:r w:rsidRPr="00687CF3">
        <w:rPr>
          <w:rFonts w:ascii="標楷體" w:eastAsia="標楷體" w:hAnsi="標楷體" w:cs="新細明體" w:hint="eastAsia"/>
          <w:color w:val="000000"/>
          <w:szCs w:val="24"/>
        </w:rPr>
        <w:t>標準，簽請校長核准後，於契約中敘明。</w:t>
      </w:r>
    </w:p>
    <w:p w:rsidR="00687CF3" w:rsidRPr="00687CF3" w:rsidRDefault="00687CF3" w:rsidP="00687CF3">
      <w:pPr>
        <w:snapToGrid w:val="0"/>
        <w:spacing w:line="360" w:lineRule="atLeast"/>
        <w:ind w:left="490" w:hanging="490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五、計畫類兼任助理規範如下：</w:t>
      </w:r>
    </w:p>
    <w:p w:rsidR="00687CF3" w:rsidRPr="00687CF3" w:rsidRDefault="00687CF3" w:rsidP="00687CF3">
      <w:pPr>
        <w:snapToGrid w:val="0"/>
        <w:spacing w:line="360" w:lineRule="atLeast"/>
        <w:ind w:left="709" w:hanging="709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（一）補助或委託單位已訂有相關標準者，從其規定。</w:t>
      </w:r>
    </w:p>
    <w:p w:rsidR="00687CF3" w:rsidRPr="00687CF3" w:rsidRDefault="00687CF3" w:rsidP="00687CF3">
      <w:pPr>
        <w:snapToGrid w:val="0"/>
        <w:spacing w:line="360" w:lineRule="atLeast"/>
        <w:ind w:left="709" w:hanging="709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（二）</w:t>
      </w:r>
      <w:r w:rsidRPr="00687CF3">
        <w:rPr>
          <w:rFonts w:ascii="標楷體" w:eastAsia="標楷體" w:hAnsi="標楷體" w:cs="標楷體" w:hint="eastAsia"/>
          <w:color w:val="000000"/>
          <w:kern w:val="0"/>
          <w:szCs w:val="24"/>
        </w:rPr>
        <w:t>學生兼任助理之獎助金或工作酬金支領，同一時間內以兩項為限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。為保障學習權益，學生如領有獎助金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>(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含服務奉獻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>)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時，只能另擔任一項勞動型兼任助理；境外生，擔任</w:t>
      </w:r>
      <w:r w:rsidRPr="00687CF3">
        <w:rPr>
          <w:rFonts w:ascii="標楷體" w:eastAsia="標楷體" w:hAnsi="標楷體" w:cs="標楷體" w:hint="eastAsia"/>
          <w:color w:val="000000"/>
          <w:kern w:val="0"/>
          <w:szCs w:val="24"/>
        </w:rPr>
        <w:t>勞動型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兼任助理職務，以</w:t>
      </w:r>
      <w:r w:rsidRPr="00687CF3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個職務為限，同一聘僱期間不得再兼任其他勞動型兼任助理職務。</w:t>
      </w:r>
    </w:p>
    <w:p w:rsidR="00687CF3" w:rsidRPr="00687CF3" w:rsidRDefault="00687CF3" w:rsidP="00687CF3">
      <w:pPr>
        <w:snapToGrid w:val="0"/>
        <w:spacing w:line="360" w:lineRule="atLeast"/>
        <w:ind w:left="448" w:hanging="448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六、計畫類兼任助理應參加之保險如下：</w:t>
      </w:r>
    </w:p>
    <w:p w:rsidR="00687CF3" w:rsidRPr="00687CF3" w:rsidRDefault="00687CF3" w:rsidP="00687CF3">
      <w:pPr>
        <w:snapToGrid w:val="0"/>
        <w:spacing w:line="360" w:lineRule="atLeast"/>
        <w:ind w:left="714" w:hanging="714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 xml:space="preserve">（一）勞動型兼任助理：須參加勞工保險、全民健康保險及提繳勞工退休金；若每週工時未滿 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 xml:space="preserve">12 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 xml:space="preserve">小時或任職不超過 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 xml:space="preserve">3 </w:t>
      </w:r>
      <w:proofErr w:type="gramStart"/>
      <w:r w:rsidRPr="00687CF3">
        <w:rPr>
          <w:rFonts w:ascii="標楷體" w:eastAsia="標楷體" w:hAnsi="標楷體" w:cs="新細明體" w:hint="eastAsia"/>
          <w:color w:val="000000"/>
          <w:szCs w:val="24"/>
        </w:rPr>
        <w:t>個</w:t>
      </w:r>
      <w:proofErr w:type="gramEnd"/>
      <w:r w:rsidRPr="00687CF3">
        <w:rPr>
          <w:rFonts w:ascii="標楷體" w:eastAsia="標楷體" w:hAnsi="標楷體" w:cs="新細明體" w:hint="eastAsia"/>
          <w:color w:val="000000"/>
          <w:szCs w:val="24"/>
        </w:rPr>
        <w:t>月者，得選擇不在本校加健保，惟仍須依二代健保補充保險費相關規定辦理。</w:t>
      </w:r>
    </w:p>
    <w:p w:rsidR="00687CF3" w:rsidRPr="00687CF3" w:rsidRDefault="00687CF3" w:rsidP="00687CF3">
      <w:pPr>
        <w:widowControl/>
        <w:snapToGrid w:val="0"/>
        <w:spacing w:line="360" w:lineRule="atLeast"/>
        <w:ind w:left="709" w:hanging="709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（二）學習型兼任助理：除原有學生團體保險外，計畫主持人及用人單位應依政府部門與補助機構（單位）相關規定辦理。</w:t>
      </w:r>
    </w:p>
    <w:p w:rsidR="00687CF3" w:rsidRPr="00687CF3" w:rsidRDefault="00687CF3" w:rsidP="00687CF3">
      <w:pPr>
        <w:snapToGrid w:val="0"/>
        <w:spacing w:line="360" w:lineRule="atLeast"/>
        <w:ind w:left="714" w:hanging="714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（三）計畫主持人及助理應主動向本校申辦加保事宜，聘約期滿或中途離職時，亦應主動申辦退保（轉出）及停繳。未按時申請加、退保其所衍生之費用或違反相關法令規定</w:t>
      </w:r>
      <w:proofErr w:type="gramStart"/>
      <w:r w:rsidRPr="00687CF3">
        <w:rPr>
          <w:rFonts w:ascii="標楷體" w:eastAsia="標楷體" w:hAnsi="標楷體" w:cs="新細明體" w:hint="eastAsia"/>
          <w:color w:val="000000"/>
          <w:szCs w:val="24"/>
        </w:rPr>
        <w:t>而受裁罰</w:t>
      </w:r>
      <w:proofErr w:type="gramEnd"/>
      <w:r w:rsidRPr="00687CF3">
        <w:rPr>
          <w:rFonts w:ascii="標楷體" w:eastAsia="標楷體" w:hAnsi="標楷體" w:cs="新細明體" w:hint="eastAsia"/>
          <w:color w:val="000000"/>
          <w:szCs w:val="24"/>
        </w:rPr>
        <w:t>，應由計畫主持人及助理自行負責。</w:t>
      </w:r>
    </w:p>
    <w:p w:rsidR="00687CF3" w:rsidRPr="00687CF3" w:rsidRDefault="00687CF3" w:rsidP="00687CF3">
      <w:pPr>
        <w:snapToGrid w:val="0"/>
        <w:spacing w:line="360" w:lineRule="atLeast"/>
        <w:ind w:left="798" w:hanging="798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七、計畫類兼任助理研究成果歸屬</w:t>
      </w:r>
    </w:p>
    <w:p w:rsidR="00687CF3" w:rsidRPr="00687CF3" w:rsidRDefault="00687CF3" w:rsidP="00687CF3">
      <w:pPr>
        <w:snapToGrid w:val="0"/>
        <w:spacing w:line="360" w:lineRule="atLeast"/>
        <w:ind w:left="798" w:hanging="798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（一）學生兼任助理：依本校「學生兼任助理學習與勞動權益保障處理要點」辦理。</w:t>
      </w:r>
    </w:p>
    <w:p w:rsidR="00687CF3" w:rsidRPr="00687CF3" w:rsidRDefault="00687CF3" w:rsidP="00687CF3">
      <w:pPr>
        <w:snapToGrid w:val="0"/>
        <w:spacing w:line="360" w:lineRule="atLeast"/>
        <w:ind w:left="709" w:hanging="709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lastRenderedPageBreak/>
        <w:t>（二）勞動型兼任助理：因提供勞務所生研究成果，其研究成果之歸屬，除雙方另有約定外，歸屬本校所有；研究成果之著作權歸屬，依著作權法規定辦理，兼任助理為著作人，享有著作人格權，學校享有著作財產權，並依著作權法第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>22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條至第</w:t>
      </w:r>
      <w:r w:rsidRPr="00687CF3">
        <w:rPr>
          <w:rFonts w:ascii="標楷體" w:eastAsia="標楷體" w:hAnsi="標楷體" w:cs="華康仿宋體W6(P)" w:hint="eastAsia"/>
          <w:color w:val="000000"/>
          <w:szCs w:val="24"/>
        </w:rPr>
        <w:t>29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條享有重製、改作、公開播送及公開傳輸等權利。</w:t>
      </w:r>
    </w:p>
    <w:p w:rsidR="00687CF3" w:rsidRPr="00687CF3" w:rsidRDefault="00687CF3" w:rsidP="00687CF3">
      <w:pPr>
        <w:snapToGrid w:val="0"/>
        <w:spacing w:line="360" w:lineRule="atLeast"/>
        <w:ind w:left="798" w:hanging="798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 xml:space="preserve">八、計畫類兼任助理之約用程序如下： </w:t>
      </w:r>
    </w:p>
    <w:p w:rsidR="00687CF3" w:rsidRPr="00687CF3" w:rsidRDefault="00687CF3" w:rsidP="00687CF3">
      <w:pPr>
        <w:snapToGrid w:val="0"/>
        <w:spacing w:line="360" w:lineRule="atLeast"/>
        <w:ind w:left="714" w:hanging="714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（一）計畫主持人或用人單位主管，依核定清單、公函、合約或校內簽陳，填寫「約用人員</w:t>
      </w:r>
      <w:proofErr w:type="gramStart"/>
      <w:r w:rsidRPr="00687CF3">
        <w:rPr>
          <w:rFonts w:ascii="標楷體" w:eastAsia="標楷體" w:hAnsi="標楷體" w:cs="新細明體" w:hint="eastAsia"/>
          <w:color w:val="000000"/>
          <w:szCs w:val="24"/>
        </w:rPr>
        <w:t>請核單</w:t>
      </w:r>
      <w:proofErr w:type="gramEnd"/>
      <w:r w:rsidRPr="00687CF3">
        <w:rPr>
          <w:rFonts w:ascii="標楷體" w:eastAsia="標楷體" w:hAnsi="標楷體" w:cs="新細明體" w:hint="eastAsia"/>
          <w:color w:val="000000"/>
          <w:szCs w:val="24"/>
        </w:rPr>
        <w:t>」，經行政程序與</w:t>
      </w:r>
      <w:r w:rsidRPr="00687CF3">
        <w:rPr>
          <w:rFonts w:ascii="標楷體" w:eastAsia="標楷體" w:hAnsi="標楷體" w:cs="標楷體" w:hint="eastAsia"/>
          <w:color w:val="000000"/>
          <w:kern w:val="0"/>
          <w:szCs w:val="24"/>
        </w:rPr>
        <w:t>簽呈</w:t>
      </w:r>
      <w:r w:rsidRPr="00687CF3">
        <w:rPr>
          <w:rFonts w:ascii="標楷體" w:eastAsia="標楷體" w:hAnsi="標楷體" w:cs="新細明體" w:hint="eastAsia"/>
          <w:color w:val="000000"/>
          <w:szCs w:val="24"/>
        </w:rPr>
        <w:t>核定後始得進用。</w:t>
      </w:r>
    </w:p>
    <w:p w:rsidR="00687CF3" w:rsidRPr="00687CF3" w:rsidRDefault="00687CF3" w:rsidP="00687CF3">
      <w:pPr>
        <w:snapToGrid w:val="0"/>
        <w:spacing w:line="360" w:lineRule="atLeast"/>
        <w:ind w:left="700" w:hanging="700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（二）計畫主持人應與兼任助理簽訂書面契約，載明僱用聘期、工作酬金、工作內容、工作守則、差假、保險及其他權益義務等事項。</w:t>
      </w:r>
    </w:p>
    <w:p w:rsidR="00687CF3" w:rsidRPr="00687CF3" w:rsidRDefault="00687CF3" w:rsidP="00687CF3">
      <w:pPr>
        <w:snapToGrid w:val="0"/>
        <w:spacing w:line="360" w:lineRule="atLeast"/>
        <w:ind w:left="714" w:hanging="714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（三）兼任助理應於到職日完成僱用契約之簽訂，繳交人事資料登記表、學生兼任助理學習與</w:t>
      </w:r>
      <w:proofErr w:type="gramStart"/>
      <w:r w:rsidRPr="00687CF3">
        <w:rPr>
          <w:rFonts w:ascii="標楷體" w:eastAsia="標楷體" w:hAnsi="標楷體" w:cs="新細明體" w:hint="eastAsia"/>
          <w:color w:val="000000"/>
          <w:szCs w:val="24"/>
        </w:rPr>
        <w:t>僱傭</w:t>
      </w:r>
      <w:proofErr w:type="gramEnd"/>
      <w:r w:rsidRPr="00687CF3">
        <w:rPr>
          <w:rFonts w:ascii="標楷體" w:eastAsia="標楷體" w:hAnsi="標楷體" w:cs="新細明體" w:hint="eastAsia"/>
          <w:color w:val="000000"/>
          <w:szCs w:val="24"/>
        </w:rPr>
        <w:t>關係切結書、助理人員契約書。</w:t>
      </w:r>
    </w:p>
    <w:p w:rsidR="00687CF3" w:rsidRPr="00687CF3" w:rsidRDefault="00687CF3" w:rsidP="00687CF3">
      <w:pPr>
        <w:snapToGrid w:val="0"/>
        <w:spacing w:line="360" w:lineRule="atLeast"/>
        <w:ind w:left="476" w:hanging="47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九、計畫主持人與勞動型兼任助理於聘僱期間應遵守下列事項：</w:t>
      </w:r>
    </w:p>
    <w:p w:rsidR="00687CF3" w:rsidRPr="00687CF3" w:rsidRDefault="00687CF3" w:rsidP="00687CF3">
      <w:pPr>
        <w:snapToGrid w:val="0"/>
        <w:spacing w:line="360" w:lineRule="atLeast"/>
        <w:ind w:left="476" w:hanging="47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（一）計畫主持人、教師或其他單位主管應迴避進用其配偶或四親等以內血親、三親等以內姻親為助理人員。</w:t>
      </w:r>
    </w:p>
    <w:p w:rsidR="00687CF3" w:rsidRPr="00687CF3" w:rsidRDefault="00687CF3" w:rsidP="00687CF3">
      <w:pPr>
        <w:snapToGrid w:val="0"/>
        <w:spacing w:line="360" w:lineRule="atLeast"/>
        <w:ind w:left="476" w:hanging="47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（二） 兼任助理應依工作時間出勤，並親自簽到退，違者議處。</w:t>
      </w:r>
    </w:p>
    <w:p w:rsidR="00687CF3" w:rsidRPr="00687CF3" w:rsidRDefault="00687CF3" w:rsidP="00687CF3">
      <w:pPr>
        <w:snapToGrid w:val="0"/>
        <w:spacing w:line="360" w:lineRule="atLeast"/>
        <w:ind w:left="826" w:hanging="82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（三） 兼任助理請假或調移工作時間，應事先辦妥請假或調班手續。如因疾病或緊急事故，應先口頭報告計畫主持人，或委請他人補辦請假手續。前項人員請假及出勤紀錄由計畫主持人自行保管。</w:t>
      </w:r>
    </w:p>
    <w:p w:rsidR="00687CF3" w:rsidRPr="00687CF3" w:rsidRDefault="00687CF3" w:rsidP="00687CF3">
      <w:pPr>
        <w:snapToGrid w:val="0"/>
        <w:spacing w:line="360" w:lineRule="atLeast"/>
        <w:ind w:left="476" w:hanging="47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（四） 雙方應遵守職業安全衛生法及相關法規規定。</w:t>
      </w:r>
    </w:p>
    <w:p w:rsidR="00687CF3" w:rsidRPr="00687CF3" w:rsidRDefault="00687CF3" w:rsidP="00687CF3">
      <w:pPr>
        <w:snapToGrid w:val="0"/>
        <w:spacing w:line="360" w:lineRule="atLeast"/>
        <w:ind w:left="476" w:hanging="47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（五） 兼任助理應接受計畫主持人、教師或其他單位主管之指揮監督。</w:t>
      </w:r>
    </w:p>
    <w:p w:rsidR="00687CF3" w:rsidRPr="00687CF3" w:rsidRDefault="00687CF3" w:rsidP="00687CF3">
      <w:pPr>
        <w:snapToGrid w:val="0"/>
        <w:spacing w:line="360" w:lineRule="atLeast"/>
        <w:ind w:left="476" w:hanging="47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（六） 兼任助理於工作時間內，不得擅離工作崗位。</w:t>
      </w:r>
    </w:p>
    <w:p w:rsidR="00687CF3" w:rsidRPr="00687CF3" w:rsidRDefault="00687CF3" w:rsidP="00687CF3">
      <w:pPr>
        <w:snapToGrid w:val="0"/>
        <w:spacing w:line="360" w:lineRule="atLeast"/>
        <w:ind w:left="476" w:hanging="47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（七） 本校因業務需要，在不違反勞動法令之規定下，得為工作之調整。</w:t>
      </w:r>
    </w:p>
    <w:p w:rsidR="00687CF3" w:rsidRPr="00687CF3" w:rsidRDefault="00687CF3" w:rsidP="00687CF3">
      <w:pPr>
        <w:snapToGrid w:val="0"/>
        <w:spacing w:line="360" w:lineRule="atLeast"/>
        <w:ind w:left="700" w:hanging="700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（八） 兼任助理應尊重他人與自己之性或身體之自主，避免不受歡迎之追求行為，並不得以強制或暴力手段處理與性或性別有關之衝突。</w:t>
      </w:r>
    </w:p>
    <w:p w:rsidR="00687CF3" w:rsidRPr="00687CF3" w:rsidRDefault="00687CF3" w:rsidP="00687CF3">
      <w:pPr>
        <w:snapToGrid w:val="0"/>
        <w:spacing w:line="360" w:lineRule="atLeast"/>
        <w:ind w:left="476" w:hanging="476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（九） 僱用兼任助理，應遵守就業服務法及性別工作平等法規定，不得有就業歧視。</w:t>
      </w:r>
    </w:p>
    <w:p w:rsidR="00687CF3" w:rsidRPr="00687CF3" w:rsidRDefault="00687CF3" w:rsidP="00687CF3">
      <w:pPr>
        <w:snapToGrid w:val="0"/>
        <w:spacing w:line="360" w:lineRule="atLeast"/>
        <w:ind w:left="672" w:hanging="672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十、學生兼任助理有關事項，本要點未規定者，</w:t>
      </w:r>
      <w:proofErr w:type="gramStart"/>
      <w:r w:rsidRPr="00687CF3">
        <w:rPr>
          <w:rFonts w:ascii="標楷體" w:eastAsia="標楷體" w:hAnsi="標楷體" w:cs="新細明體" w:hint="eastAsia"/>
          <w:color w:val="000000"/>
          <w:szCs w:val="24"/>
        </w:rPr>
        <w:t>準</w:t>
      </w:r>
      <w:proofErr w:type="gramEnd"/>
      <w:r w:rsidRPr="00687CF3">
        <w:rPr>
          <w:rFonts w:ascii="標楷體" w:eastAsia="標楷體" w:hAnsi="標楷體" w:cs="新細明體" w:hint="eastAsia"/>
          <w:color w:val="000000"/>
          <w:szCs w:val="24"/>
        </w:rPr>
        <w:t>用其他有關法令規定。</w:t>
      </w:r>
    </w:p>
    <w:p w:rsidR="00687CF3" w:rsidRPr="00687CF3" w:rsidRDefault="00687CF3" w:rsidP="00687CF3">
      <w:pPr>
        <w:snapToGrid w:val="0"/>
        <w:spacing w:line="360" w:lineRule="atLeast"/>
        <w:ind w:left="798" w:hanging="798"/>
        <w:rPr>
          <w:rFonts w:ascii="標楷體" w:eastAsia="標楷體" w:hAnsi="標楷體" w:hint="eastAsia"/>
        </w:rPr>
      </w:pPr>
      <w:r w:rsidRPr="00687CF3">
        <w:rPr>
          <w:rFonts w:ascii="標楷體" w:eastAsia="標楷體" w:hAnsi="標楷體" w:cs="新細明體" w:hint="eastAsia"/>
          <w:color w:val="000000"/>
          <w:szCs w:val="24"/>
        </w:rPr>
        <w:t>十一、 本要點經行政會議通過，陳請校長核定後公布施行，修正時亦同。</w:t>
      </w:r>
    </w:p>
    <w:p w:rsidR="00687CF3" w:rsidRPr="00687CF3" w:rsidRDefault="00687CF3" w:rsidP="00687CF3">
      <w:pPr>
        <w:autoSpaceDE w:val="0"/>
        <w:snapToGrid w:val="0"/>
        <w:spacing w:line="240" w:lineRule="atLeast"/>
        <w:rPr>
          <w:rFonts w:ascii="標楷體" w:eastAsia="標楷體" w:hAnsi="標楷體" w:hint="eastAsia"/>
        </w:rPr>
      </w:pPr>
    </w:p>
    <w:p w:rsidR="0067776B" w:rsidRPr="00687CF3" w:rsidRDefault="0067776B">
      <w:pPr>
        <w:rPr>
          <w:rFonts w:ascii="標楷體" w:eastAsia="標楷體" w:hAnsi="標楷體"/>
        </w:rPr>
      </w:pPr>
    </w:p>
    <w:sectPr w:rsidR="0067776B" w:rsidRPr="00687CF3" w:rsidSect="00687C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3"/>
    <w:rsid w:val="0067776B"/>
    <w:rsid w:val="00687CF3"/>
    <w:rsid w:val="006E1893"/>
    <w:rsid w:val="00A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3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uppressAutoHyphens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uppressAutoHyphens w:val="0"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3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uppressAutoHyphens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uppressAutoHyphens w:val="0"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2019-10-04T07:50:00Z</dcterms:created>
  <dcterms:modified xsi:type="dcterms:W3CDTF">2019-10-04T07:52:00Z</dcterms:modified>
</cp:coreProperties>
</file>