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AA" w:rsidRDefault="00502BAA" w:rsidP="00502BAA">
      <w:pPr>
        <w:widowControl/>
        <w:spacing w:line="535" w:lineRule="auto"/>
        <w:ind w:left="3475" w:right="103" w:hanging="3475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color w:val="000000"/>
          <w:sz w:val="32"/>
          <w:szCs w:val="32"/>
        </w:rPr>
        <w:t>法鼓文理學院研究生論文發表會評選作業要點</w:t>
      </w:r>
    </w:p>
    <w:bookmarkEnd w:id="0"/>
    <w:p w:rsidR="00502BAA" w:rsidRPr="00502BAA" w:rsidRDefault="00502BAA" w:rsidP="00502BAA">
      <w:pPr>
        <w:widowControl/>
        <w:spacing w:line="535" w:lineRule="auto"/>
        <w:ind w:left="3475" w:right="103" w:hanging="2045"/>
        <w:jc w:val="right"/>
        <w:rPr>
          <w:rFonts w:ascii="標楷體" w:eastAsia="標楷體" w:hAnsi="標楷體" w:cs="標楷體"/>
          <w:color w:val="000000"/>
          <w:sz w:val="22"/>
          <w:szCs w:val="32"/>
        </w:rPr>
      </w:pPr>
      <w:r w:rsidRPr="00502BAA">
        <w:rPr>
          <w:rFonts w:ascii="標楷體" w:eastAsia="標楷體" w:hAnsi="標楷體" w:cs="標楷體" w:hint="eastAsia"/>
          <w:color w:val="000000"/>
          <w:sz w:val="22"/>
          <w:szCs w:val="32"/>
        </w:rPr>
        <w:t>113年10月30日</w:t>
      </w:r>
      <w:r w:rsidRPr="00502BAA">
        <w:rPr>
          <w:rFonts w:ascii="標楷體" w:eastAsia="標楷體" w:hAnsi="標楷體" w:cs="標楷體"/>
          <w:color w:val="000000"/>
          <w:sz w:val="22"/>
          <w:szCs w:val="32"/>
        </w:rPr>
        <w:t>113</w:t>
      </w:r>
      <w:r w:rsidRPr="00502BAA">
        <w:rPr>
          <w:rFonts w:ascii="標楷體" w:eastAsia="標楷體" w:hAnsi="標楷體" w:cs="標楷體"/>
          <w:sz w:val="22"/>
          <w:szCs w:val="32"/>
        </w:rPr>
        <w:t>學年度第3次教研</w:t>
      </w:r>
      <w:r w:rsidRPr="00502BAA">
        <w:rPr>
          <w:rFonts w:ascii="標楷體" w:eastAsia="標楷體" w:hAnsi="標楷體" w:cs="標楷體"/>
          <w:color w:val="000000"/>
          <w:sz w:val="22"/>
          <w:szCs w:val="32"/>
        </w:rPr>
        <w:t>會議</w:t>
      </w:r>
      <w:r w:rsidRPr="00502BAA">
        <w:rPr>
          <w:rFonts w:ascii="標楷體" w:eastAsia="標楷體" w:hAnsi="標楷體" w:cs="標楷體" w:hint="eastAsia"/>
          <w:color w:val="000000"/>
          <w:sz w:val="22"/>
          <w:szCs w:val="32"/>
        </w:rPr>
        <w:t>通過</w:t>
      </w:r>
    </w:p>
    <w:p w:rsid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490" w:hanging="49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一、法鼓文理學院（以下簡稱本校）為鼓勵本校研究生積極從事學術研究，舉辦研究生論文發表會，評選優異之學術論文予以獎勵，特訂定本要點。</w:t>
      </w:r>
    </w:p>
    <w:p w:rsid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474" w:hanging="474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二、參選資格：本校博士班、碩士班、在職專班就讀學生，參選人須於論文截稿日前繳交論文電子檔，並於會議當天參與口頭報告，方始具備參選資格。</w:t>
      </w:r>
    </w:p>
    <w:p w:rsid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88" w:lineRule="auto"/>
        <w:ind w:left="460" w:hanging="46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三、本校成立論文發表評選委員會，置委員三人以上，由教研長擔任召集人。委員資格應符合本校學位考試委員資格。</w:t>
      </w:r>
    </w:p>
    <w:p w:rsidR="00502BAA" w:rsidRP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四、設置獎項：</w:t>
      </w:r>
      <w:r w:rsidRPr="00502BAA">
        <w:rPr>
          <w:rFonts w:ascii="標楷體" w:eastAsia="標楷體" w:hAnsi="標楷體" w:cs="標楷體"/>
          <w:sz w:val="23"/>
          <w:szCs w:val="23"/>
        </w:rPr>
        <w:t>經論文評選委員會審查，論文及發表優異者，頒發獎金及獎狀一紙，以資表揚，各獎項必要時，得從缺或以增加名額方式辦理，獎項如下:</w:t>
      </w:r>
    </w:p>
    <w:p w:rsidR="00502BAA" w:rsidRP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545" w:hanging="545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 w:hint="eastAsia"/>
          <w:sz w:val="23"/>
          <w:szCs w:val="23"/>
        </w:rPr>
        <w:t>(</w:t>
      </w:r>
      <w:proofErr w:type="gramStart"/>
      <w:r>
        <w:rPr>
          <w:rFonts w:ascii="標楷體" w:eastAsia="標楷體" w:hAnsi="標楷體" w:cs="標楷體" w:hint="eastAsia"/>
          <w:sz w:val="23"/>
          <w:szCs w:val="23"/>
        </w:rPr>
        <w:t>一</w:t>
      </w:r>
      <w:proofErr w:type="gramEnd"/>
      <w:r>
        <w:rPr>
          <w:rFonts w:ascii="標楷體" w:eastAsia="標楷體" w:hAnsi="標楷體" w:cs="標楷體" w:hint="eastAsia"/>
          <w:sz w:val="23"/>
          <w:szCs w:val="23"/>
        </w:rPr>
        <w:t xml:space="preserve">) </w:t>
      </w:r>
      <w:r w:rsidRPr="00502BAA">
        <w:rPr>
          <w:rFonts w:ascii="標楷體" w:eastAsia="標楷體" w:hAnsi="標楷體" w:cs="標楷體" w:hint="eastAsia"/>
          <w:sz w:val="23"/>
          <w:szCs w:val="23"/>
        </w:rPr>
        <w:t>博士班</w:t>
      </w:r>
    </w:p>
    <w:p w:rsidR="00502BAA" w:rsidRP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425"/>
        <w:rPr>
          <w:rFonts w:ascii="標楷體" w:eastAsia="標楷體" w:hAnsi="標楷體" w:cs="標楷體"/>
          <w:sz w:val="23"/>
          <w:szCs w:val="23"/>
        </w:rPr>
      </w:pPr>
      <w:r w:rsidRPr="00502BAA">
        <w:rPr>
          <w:rFonts w:ascii="標楷體" w:eastAsia="標楷體" w:hAnsi="標楷體" w:cs="標楷體"/>
          <w:sz w:val="23"/>
          <w:szCs w:val="23"/>
        </w:rPr>
        <w:t>1. 特優獎1名，每名頒發獎金新台幣</w:t>
      </w:r>
      <w:r w:rsidRPr="00502BAA">
        <w:rPr>
          <w:rFonts w:ascii="標楷體" w:eastAsia="標楷體" w:hAnsi="標楷體" w:cs="標楷體" w:hint="eastAsia"/>
          <w:sz w:val="23"/>
          <w:szCs w:val="23"/>
        </w:rPr>
        <w:t>10</w:t>
      </w:r>
      <w:r w:rsidRPr="00502BAA">
        <w:rPr>
          <w:rFonts w:ascii="標楷體" w:eastAsia="標楷體" w:hAnsi="標楷體" w:cs="標楷體"/>
          <w:sz w:val="23"/>
          <w:szCs w:val="23"/>
        </w:rPr>
        <w:t>,000 元。</w:t>
      </w:r>
    </w:p>
    <w:p w:rsidR="00502BAA" w:rsidRP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425"/>
        <w:rPr>
          <w:rFonts w:ascii="標楷體" w:eastAsia="標楷體" w:hAnsi="標楷體" w:cs="標楷體"/>
          <w:sz w:val="23"/>
          <w:szCs w:val="23"/>
        </w:rPr>
      </w:pPr>
      <w:r w:rsidRPr="00502BAA">
        <w:rPr>
          <w:rFonts w:ascii="標楷體" w:eastAsia="標楷體" w:hAnsi="標楷體" w:cs="標楷體"/>
          <w:sz w:val="23"/>
          <w:szCs w:val="23"/>
        </w:rPr>
        <w:t>2. 優等獎1名：每名頒發獎金新台幣</w:t>
      </w:r>
      <w:r w:rsidRPr="00502BAA">
        <w:rPr>
          <w:rFonts w:ascii="標楷體" w:eastAsia="標楷體" w:hAnsi="標楷體" w:cs="標楷體" w:hint="eastAsia"/>
          <w:sz w:val="23"/>
          <w:szCs w:val="23"/>
        </w:rPr>
        <w:t>8</w:t>
      </w:r>
      <w:r w:rsidRPr="00502BAA">
        <w:rPr>
          <w:rFonts w:ascii="標楷體" w:eastAsia="標楷體" w:hAnsi="標楷體" w:cs="標楷體"/>
          <w:sz w:val="23"/>
          <w:szCs w:val="23"/>
        </w:rPr>
        <w:t>,000 元。</w:t>
      </w:r>
    </w:p>
    <w:p w:rsidR="00502BAA" w:rsidRP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425"/>
        <w:rPr>
          <w:rFonts w:ascii="標楷體" w:eastAsia="標楷體" w:hAnsi="標楷體" w:cs="標楷體"/>
          <w:sz w:val="23"/>
          <w:szCs w:val="23"/>
        </w:rPr>
      </w:pPr>
      <w:r w:rsidRPr="00502BAA">
        <w:rPr>
          <w:rFonts w:ascii="標楷體" w:eastAsia="標楷體" w:hAnsi="標楷體" w:cs="標楷體"/>
          <w:sz w:val="23"/>
          <w:szCs w:val="23"/>
        </w:rPr>
        <w:t>3. 佳作獎2-</w:t>
      </w:r>
      <w:r w:rsidRPr="00502BAA">
        <w:rPr>
          <w:rFonts w:ascii="標楷體" w:eastAsia="標楷體" w:hAnsi="標楷體" w:cs="標楷體" w:hint="eastAsia"/>
          <w:sz w:val="23"/>
          <w:szCs w:val="23"/>
        </w:rPr>
        <w:t>3</w:t>
      </w:r>
      <w:r w:rsidRPr="00502BAA">
        <w:rPr>
          <w:rFonts w:ascii="標楷體" w:eastAsia="標楷體" w:hAnsi="標楷體" w:cs="標楷體"/>
          <w:sz w:val="23"/>
          <w:szCs w:val="23"/>
        </w:rPr>
        <w:t>名：每名頒發獎金新台幣</w:t>
      </w:r>
      <w:r w:rsidRPr="00502BAA">
        <w:rPr>
          <w:rFonts w:ascii="標楷體" w:eastAsia="標楷體" w:hAnsi="標楷體" w:cs="標楷體" w:hint="eastAsia"/>
          <w:sz w:val="23"/>
          <w:szCs w:val="23"/>
        </w:rPr>
        <w:t>5</w:t>
      </w:r>
      <w:r w:rsidRPr="00502BAA">
        <w:rPr>
          <w:rFonts w:ascii="標楷體" w:eastAsia="標楷體" w:hAnsi="標楷體" w:cs="標楷體"/>
          <w:sz w:val="23"/>
          <w:szCs w:val="23"/>
        </w:rPr>
        <w:t>,000 元。</w:t>
      </w:r>
    </w:p>
    <w:p w:rsidR="00502BAA" w:rsidRP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 w:hint="eastAsia"/>
          <w:sz w:val="23"/>
          <w:szCs w:val="23"/>
        </w:rPr>
        <w:t xml:space="preserve">(二) </w:t>
      </w:r>
      <w:r w:rsidRPr="00502BAA">
        <w:rPr>
          <w:rFonts w:ascii="標楷體" w:eastAsia="標楷體" w:hAnsi="標楷體" w:cs="標楷體" w:hint="eastAsia"/>
          <w:sz w:val="23"/>
          <w:szCs w:val="23"/>
        </w:rPr>
        <w:t>碩士班</w:t>
      </w:r>
    </w:p>
    <w:p w:rsidR="00502BAA" w:rsidRP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425"/>
        <w:rPr>
          <w:rFonts w:ascii="標楷體" w:eastAsia="標楷體" w:hAnsi="標楷體" w:cs="標楷體"/>
          <w:sz w:val="23"/>
          <w:szCs w:val="23"/>
        </w:rPr>
      </w:pPr>
      <w:r w:rsidRPr="00502BAA">
        <w:rPr>
          <w:rFonts w:ascii="標楷體" w:eastAsia="標楷體" w:hAnsi="標楷體" w:cs="標楷體"/>
          <w:sz w:val="23"/>
          <w:szCs w:val="23"/>
        </w:rPr>
        <w:t>1. 特優獎1名，每名頒發獎金新台幣</w:t>
      </w:r>
      <w:r w:rsidRPr="00502BAA">
        <w:rPr>
          <w:rFonts w:ascii="標楷體" w:eastAsia="標楷體" w:hAnsi="標楷體" w:cs="標楷體" w:hint="eastAsia"/>
          <w:sz w:val="23"/>
          <w:szCs w:val="23"/>
        </w:rPr>
        <w:t>10</w:t>
      </w:r>
      <w:r w:rsidRPr="00502BAA">
        <w:rPr>
          <w:rFonts w:ascii="標楷體" w:eastAsia="標楷體" w:hAnsi="標楷體" w:cs="標楷體"/>
          <w:sz w:val="23"/>
          <w:szCs w:val="23"/>
        </w:rPr>
        <w:t>,000 元。</w:t>
      </w:r>
    </w:p>
    <w:p w:rsidR="00502BAA" w:rsidRP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425"/>
        <w:rPr>
          <w:rFonts w:ascii="標楷體" w:eastAsia="標楷體" w:hAnsi="標楷體" w:cs="標楷體"/>
          <w:sz w:val="23"/>
          <w:szCs w:val="23"/>
        </w:rPr>
      </w:pPr>
      <w:r w:rsidRPr="00502BAA">
        <w:rPr>
          <w:rFonts w:ascii="標楷體" w:eastAsia="標楷體" w:hAnsi="標楷體" w:cs="標楷體"/>
          <w:sz w:val="23"/>
          <w:szCs w:val="23"/>
        </w:rPr>
        <w:t>2. 優等獎1名：每名頒發獎金新台幣</w:t>
      </w:r>
      <w:r w:rsidRPr="00502BAA">
        <w:rPr>
          <w:rFonts w:ascii="標楷體" w:eastAsia="標楷體" w:hAnsi="標楷體" w:cs="標楷體" w:hint="eastAsia"/>
          <w:sz w:val="23"/>
          <w:szCs w:val="23"/>
        </w:rPr>
        <w:t>8</w:t>
      </w:r>
      <w:r w:rsidRPr="00502BAA">
        <w:rPr>
          <w:rFonts w:ascii="標楷體" w:eastAsia="標楷體" w:hAnsi="標楷體" w:cs="標楷體"/>
          <w:sz w:val="23"/>
          <w:szCs w:val="23"/>
        </w:rPr>
        <w:t>,000 元。</w:t>
      </w:r>
    </w:p>
    <w:p w:rsidR="00502BAA" w:rsidRP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425"/>
        <w:rPr>
          <w:rFonts w:ascii="標楷體" w:eastAsia="標楷體" w:hAnsi="標楷體" w:cs="標楷體"/>
          <w:sz w:val="23"/>
          <w:szCs w:val="23"/>
        </w:rPr>
      </w:pPr>
      <w:r w:rsidRPr="00502BAA">
        <w:rPr>
          <w:rFonts w:ascii="標楷體" w:eastAsia="標楷體" w:hAnsi="標楷體" w:cs="標楷體"/>
          <w:sz w:val="23"/>
          <w:szCs w:val="23"/>
        </w:rPr>
        <w:t>3. 佳作獎2-</w:t>
      </w:r>
      <w:r w:rsidRPr="00502BAA">
        <w:rPr>
          <w:rFonts w:ascii="標楷體" w:eastAsia="標楷體" w:hAnsi="標楷體" w:cs="標楷體" w:hint="eastAsia"/>
          <w:sz w:val="23"/>
          <w:szCs w:val="23"/>
        </w:rPr>
        <w:t>3</w:t>
      </w:r>
      <w:r w:rsidRPr="00502BAA">
        <w:rPr>
          <w:rFonts w:ascii="標楷體" w:eastAsia="標楷體" w:hAnsi="標楷體" w:cs="標楷體"/>
          <w:sz w:val="23"/>
          <w:szCs w:val="23"/>
        </w:rPr>
        <w:t>名：每名頒發獎金新台幣</w:t>
      </w:r>
      <w:r w:rsidRPr="00502BAA">
        <w:rPr>
          <w:rFonts w:ascii="標楷體" w:eastAsia="標楷體" w:hAnsi="標楷體" w:cs="標楷體" w:hint="eastAsia"/>
          <w:sz w:val="23"/>
          <w:szCs w:val="23"/>
        </w:rPr>
        <w:t>5</w:t>
      </w:r>
      <w:r w:rsidRPr="00502BAA">
        <w:rPr>
          <w:rFonts w:ascii="標楷體" w:eastAsia="標楷體" w:hAnsi="標楷體" w:cs="標楷體"/>
          <w:sz w:val="23"/>
          <w:szCs w:val="23"/>
        </w:rPr>
        <w:t>,000 元。</w:t>
      </w:r>
    </w:p>
    <w:p w:rsid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88" w:lineRule="auto"/>
        <w:ind w:left="460" w:hanging="460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五、經費來源：本獎勵作業要點經費來源，由教育部獎補助款與研究發展組單位預算支應，當年補助案件之費用若遇經費不足之情形時，得依經費及案件比例而定。</w:t>
      </w:r>
    </w:p>
    <w:p w:rsid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88" w:lineRule="auto"/>
        <w:ind w:left="460" w:hanging="46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六、投稿之論文（含摘要）若涉有抄襲或違反學術倫理、現行法規等行為，相關責任由作者自負，已領受之獎金應予繳回本校。</w:t>
      </w:r>
    </w:p>
    <w:p w:rsidR="00502BAA" w:rsidRDefault="00502BAA" w:rsidP="00502BA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88" w:lineRule="auto"/>
        <w:ind w:left="460" w:hanging="46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七、本要點經教研會議通過，陳請校長核定後公布施行，修訂時亦同。</w:t>
      </w:r>
    </w:p>
    <w:p w:rsidR="00CA7E1D" w:rsidRPr="00502BAA" w:rsidRDefault="00502BAA"/>
    <w:sectPr w:rsidR="00CA7E1D" w:rsidRPr="00502B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AA"/>
    <w:rsid w:val="00502BAA"/>
    <w:rsid w:val="00B37F8A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98D0"/>
  <w15:chartTrackingRefBased/>
  <w15:docId w15:val="{0F71EFDF-F225-4020-8F50-5BFA569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A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2025-02-24T01:56:00Z</dcterms:created>
  <dcterms:modified xsi:type="dcterms:W3CDTF">2025-02-24T01:59:00Z</dcterms:modified>
</cp:coreProperties>
</file>