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D30" w:rsidRDefault="00BC7D30" w:rsidP="00BC7D30">
      <w:pPr>
        <w:snapToGrid w:val="0"/>
        <w:spacing w:after="120"/>
        <w:jc w:val="center"/>
        <w:rPr>
          <w:rFonts w:eastAsia="標楷體"/>
          <w:b/>
          <w:bCs/>
          <w:sz w:val="28"/>
        </w:rPr>
      </w:pPr>
      <w:bookmarkStart w:id="0" w:name="_GoBack"/>
      <w:r>
        <w:rPr>
          <w:rFonts w:eastAsia="標楷體"/>
          <w:b/>
          <w:bCs/>
          <w:sz w:val="28"/>
        </w:rPr>
        <w:t>法鼓文理學院「學術研究倫理教育」可</w:t>
      </w:r>
      <w:proofErr w:type="gramStart"/>
      <w:r>
        <w:rPr>
          <w:rFonts w:eastAsia="標楷體"/>
          <w:b/>
          <w:bCs/>
          <w:sz w:val="28"/>
        </w:rPr>
        <w:t>抵免認列</w:t>
      </w:r>
      <w:proofErr w:type="gramEnd"/>
      <w:r>
        <w:rPr>
          <w:rFonts w:eastAsia="標楷體"/>
          <w:b/>
          <w:bCs/>
          <w:sz w:val="28"/>
        </w:rPr>
        <w:t>課程表</w:t>
      </w:r>
    </w:p>
    <w:bookmarkEnd w:id="0"/>
    <w:p w:rsidR="00BC7D30" w:rsidRPr="00964E13" w:rsidRDefault="00BC7D30" w:rsidP="00BC7D30">
      <w:pPr>
        <w:ind w:leftChars="300" w:left="720" w:firstLine="4525"/>
        <w:jc w:val="right"/>
        <w:rPr>
          <w:rFonts w:ascii="標楷體" w:eastAsia="標楷體" w:hAnsi="標楷體" w:cs="標楷體"/>
          <w:color w:val="000000"/>
          <w:w w:val="90"/>
          <w:sz w:val="20"/>
        </w:rPr>
      </w:pPr>
      <w:r w:rsidRPr="00964E13">
        <w:rPr>
          <w:rFonts w:ascii="標楷體" w:eastAsia="標楷體" w:hAnsi="標楷體" w:cs="標楷體"/>
          <w:w w:val="90"/>
          <w:sz w:val="20"/>
        </w:rPr>
        <w:t>108年11月</w:t>
      </w:r>
      <w:r>
        <w:rPr>
          <w:rFonts w:ascii="標楷體" w:eastAsia="標楷體" w:hAnsi="標楷體" w:cs="標楷體" w:hint="eastAsia"/>
          <w:w w:val="90"/>
          <w:sz w:val="20"/>
        </w:rPr>
        <w:t>0</w:t>
      </w:r>
      <w:r w:rsidRPr="00964E13">
        <w:rPr>
          <w:rFonts w:ascii="標楷體" w:eastAsia="標楷體" w:hAnsi="標楷體" w:cs="標楷體"/>
          <w:w w:val="90"/>
          <w:sz w:val="20"/>
        </w:rPr>
        <w:t>6日108學年第1次</w:t>
      </w:r>
      <w:r>
        <w:rPr>
          <w:rFonts w:ascii="標楷體" w:eastAsia="標楷體" w:hAnsi="標楷體" w:cs="標楷體" w:hint="eastAsia"/>
          <w:w w:val="90"/>
          <w:sz w:val="20"/>
        </w:rPr>
        <w:t>校</w:t>
      </w:r>
      <w:r w:rsidRPr="00964E13">
        <w:rPr>
          <w:rFonts w:ascii="標楷體" w:eastAsia="標楷體" w:hAnsi="標楷體" w:cs="標楷體"/>
          <w:color w:val="000000"/>
          <w:w w:val="90"/>
          <w:sz w:val="20"/>
        </w:rPr>
        <w:t>課程委員會通過</w:t>
      </w:r>
    </w:p>
    <w:p w:rsidR="00BC7D30" w:rsidRPr="00964E13" w:rsidRDefault="00BC7D30" w:rsidP="00BC7D30">
      <w:pPr>
        <w:wordWrap w:val="0"/>
        <w:ind w:leftChars="300" w:left="720" w:firstLine="4100"/>
        <w:jc w:val="right"/>
        <w:rPr>
          <w:rFonts w:ascii="標楷體" w:eastAsia="標楷體" w:hAnsi="標楷體" w:cs="標楷體"/>
          <w:color w:val="000000" w:themeColor="text1"/>
          <w:w w:val="90"/>
          <w:sz w:val="20"/>
        </w:rPr>
      </w:pPr>
      <w:r w:rsidRPr="00964E13">
        <w:rPr>
          <w:rFonts w:ascii="標楷體" w:eastAsia="標楷體" w:hAnsi="標楷體" w:cs="標楷體"/>
          <w:color w:val="000000" w:themeColor="text1"/>
          <w:w w:val="90"/>
          <w:sz w:val="20"/>
        </w:rPr>
        <w:t>109年11月29日108學年第1次</w:t>
      </w:r>
      <w:r>
        <w:rPr>
          <w:rFonts w:ascii="標楷體" w:eastAsia="標楷體" w:hAnsi="標楷體" w:cs="標楷體" w:hint="eastAsia"/>
          <w:color w:val="000000" w:themeColor="text1"/>
          <w:w w:val="90"/>
          <w:sz w:val="20"/>
        </w:rPr>
        <w:t>校</w:t>
      </w:r>
      <w:r w:rsidRPr="00964E13">
        <w:rPr>
          <w:rFonts w:ascii="標楷體" w:eastAsia="標楷體" w:hAnsi="標楷體" w:cs="標楷體"/>
          <w:color w:val="000000" w:themeColor="text1"/>
          <w:w w:val="90"/>
          <w:sz w:val="20"/>
        </w:rPr>
        <w:t>課程委員會</w:t>
      </w:r>
      <w:r>
        <w:rPr>
          <w:rFonts w:ascii="標楷體" w:eastAsia="標楷體" w:hAnsi="標楷體" w:cs="標楷體" w:hint="eastAsia"/>
          <w:color w:val="000000" w:themeColor="text1"/>
          <w:w w:val="90"/>
          <w:sz w:val="20"/>
        </w:rPr>
        <w:t>修正後</w:t>
      </w:r>
      <w:r w:rsidRPr="00964E13">
        <w:rPr>
          <w:rFonts w:ascii="標楷體" w:eastAsia="標楷體" w:hAnsi="標楷體" w:cs="標楷體"/>
          <w:color w:val="000000" w:themeColor="text1"/>
          <w:w w:val="90"/>
          <w:sz w:val="20"/>
        </w:rPr>
        <w:t>通過</w:t>
      </w:r>
    </w:p>
    <w:p w:rsidR="00BC7D30" w:rsidRPr="00964E13" w:rsidRDefault="00BC7D30" w:rsidP="00BC7D30">
      <w:pPr>
        <w:wordWrap w:val="0"/>
        <w:ind w:leftChars="300" w:left="720" w:firstLine="4100"/>
        <w:jc w:val="right"/>
        <w:rPr>
          <w:rFonts w:ascii="標楷體" w:eastAsia="標楷體" w:hAnsi="標楷體" w:cs="標楷體"/>
          <w:color w:val="000000" w:themeColor="text1"/>
          <w:w w:val="90"/>
          <w:sz w:val="20"/>
        </w:rPr>
      </w:pPr>
      <w:r w:rsidRPr="00964E13">
        <w:rPr>
          <w:rFonts w:ascii="標楷體" w:eastAsia="標楷體" w:hAnsi="標楷體" w:cs="標楷體"/>
          <w:color w:val="000000" w:themeColor="text1"/>
          <w:w w:val="90"/>
          <w:sz w:val="20"/>
        </w:rPr>
        <w:t>110年12月15日110學年第3次教研會議</w:t>
      </w:r>
      <w:r>
        <w:rPr>
          <w:rFonts w:ascii="標楷體" w:eastAsia="標楷體" w:hAnsi="標楷體" w:cs="標楷體" w:hint="eastAsia"/>
          <w:color w:val="000000" w:themeColor="text1"/>
          <w:w w:val="90"/>
          <w:sz w:val="20"/>
        </w:rPr>
        <w:t>修正後</w:t>
      </w:r>
      <w:r w:rsidRPr="00964E13">
        <w:rPr>
          <w:rFonts w:ascii="標楷體" w:eastAsia="標楷體" w:hAnsi="標楷體" w:cs="標楷體"/>
          <w:color w:val="000000" w:themeColor="text1"/>
          <w:w w:val="90"/>
          <w:sz w:val="20"/>
        </w:rPr>
        <w:t>通過</w:t>
      </w:r>
    </w:p>
    <w:p w:rsidR="00BC7D30" w:rsidRPr="00BC7D30" w:rsidRDefault="00BC7D30" w:rsidP="00BC7D30">
      <w:pPr>
        <w:wordWrap w:val="0"/>
        <w:ind w:leftChars="300" w:left="720" w:firstLine="4100"/>
        <w:jc w:val="right"/>
        <w:rPr>
          <w:rFonts w:ascii="標楷體" w:eastAsia="標楷體" w:hAnsi="標楷體" w:cs="標楷體"/>
          <w:color w:val="000000" w:themeColor="text1"/>
          <w:w w:val="90"/>
          <w:sz w:val="20"/>
        </w:rPr>
      </w:pPr>
      <w:r w:rsidRPr="00BC7D30">
        <w:rPr>
          <w:rFonts w:ascii="標楷體" w:eastAsia="標楷體" w:hAnsi="標楷體" w:cs="標楷體"/>
          <w:color w:val="000000" w:themeColor="text1"/>
          <w:w w:val="90"/>
          <w:sz w:val="20"/>
        </w:rPr>
        <w:t>1</w:t>
      </w:r>
      <w:r w:rsidRPr="00BC7D30">
        <w:rPr>
          <w:rFonts w:ascii="標楷體" w:eastAsia="標楷體" w:hAnsi="標楷體" w:cs="標楷體" w:hint="eastAsia"/>
          <w:color w:val="000000" w:themeColor="text1"/>
          <w:w w:val="90"/>
          <w:sz w:val="20"/>
        </w:rPr>
        <w:t>1</w:t>
      </w:r>
      <w:r w:rsidRPr="00BC7D30">
        <w:rPr>
          <w:rFonts w:ascii="標楷體" w:eastAsia="標楷體" w:hAnsi="標楷體" w:cs="標楷體"/>
          <w:color w:val="000000" w:themeColor="text1"/>
          <w:w w:val="90"/>
          <w:sz w:val="20"/>
        </w:rPr>
        <w:t>2年11月22日112學年第1次</w:t>
      </w:r>
      <w:r w:rsidRPr="00BC7D30">
        <w:rPr>
          <w:rFonts w:ascii="標楷體" w:eastAsia="標楷體" w:hAnsi="標楷體" w:cs="標楷體" w:hint="eastAsia"/>
          <w:color w:val="000000" w:themeColor="text1"/>
          <w:w w:val="90"/>
          <w:sz w:val="20"/>
        </w:rPr>
        <w:t>校</w:t>
      </w:r>
      <w:r w:rsidRPr="00BC7D30">
        <w:rPr>
          <w:rFonts w:ascii="標楷體" w:eastAsia="標楷體" w:hAnsi="標楷體" w:cs="標楷體"/>
          <w:color w:val="000000" w:themeColor="text1"/>
          <w:w w:val="90"/>
          <w:sz w:val="20"/>
        </w:rPr>
        <w:t>課程委員會</w:t>
      </w:r>
      <w:r>
        <w:rPr>
          <w:rFonts w:ascii="標楷體" w:eastAsia="標楷體" w:hAnsi="標楷體" w:cs="標楷體" w:hint="eastAsia"/>
          <w:color w:val="000000" w:themeColor="text1"/>
          <w:w w:val="90"/>
          <w:sz w:val="20"/>
        </w:rPr>
        <w:t>修正後</w:t>
      </w:r>
      <w:r w:rsidRPr="00964E13">
        <w:rPr>
          <w:rFonts w:ascii="標楷體" w:eastAsia="標楷體" w:hAnsi="標楷體" w:cs="標楷體"/>
          <w:color w:val="000000" w:themeColor="text1"/>
          <w:w w:val="90"/>
          <w:sz w:val="20"/>
        </w:rPr>
        <w:t>通過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54"/>
        <w:gridCol w:w="2708"/>
        <w:gridCol w:w="992"/>
        <w:gridCol w:w="1413"/>
        <w:gridCol w:w="2839"/>
      </w:tblGrid>
      <w:tr w:rsidR="00BC7D30" w:rsidTr="00E952AF">
        <w:trPr>
          <w:tblHeader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D30" w:rsidRDefault="00BC7D30" w:rsidP="00E952AF">
            <w:pPr>
              <w:jc w:val="center"/>
            </w:pPr>
            <w:r>
              <w:rPr>
                <w:rFonts w:ascii="標楷體" w:eastAsia="標楷體" w:hAnsi="標楷體" w:cs="標楷體"/>
                <w:bCs/>
                <w:color w:val="000000"/>
                <w:szCs w:val="28"/>
              </w:rPr>
              <w:t>班別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D30" w:rsidRDefault="00BC7D30" w:rsidP="00E952AF">
            <w:pPr>
              <w:jc w:val="center"/>
            </w:pPr>
            <w:r>
              <w:rPr>
                <w:rFonts w:ascii="標楷體" w:eastAsia="標楷體" w:hAnsi="標楷體" w:cs="標楷體"/>
                <w:bCs/>
                <w:color w:val="000000"/>
                <w:szCs w:val="28"/>
              </w:rPr>
              <w:t>課程名稱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D30" w:rsidRDefault="00BC7D30" w:rsidP="00E952AF">
            <w:pPr>
              <w:jc w:val="center"/>
            </w:pPr>
            <w:r>
              <w:rPr>
                <w:rFonts w:ascii="標楷體" w:eastAsia="標楷體" w:hAnsi="標楷體" w:cs="標楷體"/>
                <w:bCs/>
                <w:color w:val="000000"/>
                <w:szCs w:val="28"/>
              </w:rPr>
              <w:t>學分數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D30" w:rsidRDefault="00BC7D30" w:rsidP="00E952AF">
            <w:pPr>
              <w:jc w:val="center"/>
            </w:pPr>
            <w:r>
              <w:rPr>
                <w:rFonts w:ascii="標楷體" w:eastAsia="標楷體" w:hAnsi="標楷體" w:cs="標楷體"/>
                <w:bCs/>
                <w:color w:val="000000"/>
                <w:szCs w:val="28"/>
              </w:rPr>
              <w:t>必/選修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D30" w:rsidRDefault="00BC7D30" w:rsidP="00E952AF">
            <w:pPr>
              <w:jc w:val="center"/>
            </w:pPr>
            <w:r>
              <w:rPr>
                <w:rFonts w:ascii="標楷體" w:eastAsia="標楷體" w:hAnsi="標楷體" w:cs="標楷體"/>
                <w:bCs/>
                <w:szCs w:val="28"/>
              </w:rPr>
              <w:t>備註</w:t>
            </w:r>
          </w:p>
        </w:tc>
      </w:tr>
      <w:tr w:rsidR="00BC7D30" w:rsidTr="00E952AF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D30" w:rsidRDefault="00BC7D30" w:rsidP="00E952AF">
            <w:pPr>
              <w:jc w:val="both"/>
            </w:pPr>
            <w:r>
              <w:rPr>
                <w:rFonts w:ascii="標楷體" w:eastAsia="標楷體" w:hAnsi="標楷體" w:cs="標楷體"/>
                <w:bCs/>
                <w:color w:val="000000"/>
                <w:szCs w:val="28"/>
              </w:rPr>
              <w:t>佛教學系博士班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D30" w:rsidRDefault="00BC7D30" w:rsidP="00E952AF">
            <w:pPr>
              <w:jc w:val="both"/>
            </w:pPr>
            <w:r>
              <w:rPr>
                <w:rFonts w:ascii="標楷體" w:eastAsia="標楷體" w:hAnsi="標楷體" w:cs="標楷體"/>
                <w:bCs/>
                <w:color w:val="000000"/>
                <w:szCs w:val="28"/>
              </w:rPr>
              <w:t>宗教學研究方法與理論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D30" w:rsidRDefault="00BC7D30" w:rsidP="00E952AF">
            <w:pPr>
              <w:jc w:val="center"/>
            </w:pPr>
            <w:r>
              <w:rPr>
                <w:rFonts w:ascii="標楷體" w:eastAsia="標楷體" w:hAnsi="標楷體" w:cs="標楷體"/>
                <w:bCs/>
                <w:color w:val="000000"/>
                <w:szCs w:val="28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D30" w:rsidRDefault="00BC7D30" w:rsidP="00E952AF">
            <w:pPr>
              <w:jc w:val="both"/>
            </w:pPr>
            <w:r>
              <w:rPr>
                <w:rFonts w:ascii="標楷體" w:eastAsia="標楷體" w:hAnsi="標楷體" w:cs="標楷體"/>
                <w:bCs/>
                <w:color w:val="000000"/>
                <w:szCs w:val="28"/>
              </w:rPr>
              <w:t>核心課程</w:t>
            </w:r>
          </w:p>
          <w:p w:rsidR="00BC7D30" w:rsidRDefault="00BC7D30" w:rsidP="00E952AF">
            <w:pPr>
              <w:jc w:val="both"/>
            </w:pPr>
            <w:r>
              <w:rPr>
                <w:rFonts w:ascii="標楷體" w:eastAsia="標楷體" w:hAnsi="標楷體" w:cs="標楷體"/>
                <w:bCs/>
                <w:color w:val="000000"/>
                <w:szCs w:val="28"/>
              </w:rPr>
              <w:t>必修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D30" w:rsidRPr="00BC7D30" w:rsidRDefault="00BC7D30" w:rsidP="00E952AF">
            <w:pPr>
              <w:snapToGrid w:val="0"/>
              <w:ind w:left="368" w:hanging="368"/>
              <w:jc w:val="both"/>
              <w:rPr>
                <w:rFonts w:ascii="標楷體" w:eastAsia="標楷體" w:hAnsi="標楷體" w:cs="標楷體"/>
                <w:b/>
                <w:bCs/>
                <w:szCs w:val="28"/>
              </w:rPr>
            </w:pPr>
            <w:r w:rsidRPr="00BC7D30">
              <w:rPr>
                <w:rFonts w:ascii="標楷體" w:eastAsia="標楷體" w:hAnsi="標楷體" w:cs="標楷體"/>
                <w:bCs/>
                <w:szCs w:val="28"/>
              </w:rPr>
              <w:t xml:space="preserve">1. </w:t>
            </w:r>
            <w:r w:rsidRPr="00BC7D30">
              <w:rPr>
                <w:rFonts w:ascii="標楷體" w:eastAsia="標楷體" w:hAnsi="標楷體" w:cs="標楷體"/>
                <w:b/>
                <w:bCs/>
                <w:szCs w:val="28"/>
              </w:rPr>
              <w:t>113學年起入學學生不認列</w:t>
            </w:r>
            <w:r w:rsidRPr="00BC7D30">
              <w:rPr>
                <w:rFonts w:ascii="標楷體" w:eastAsia="標楷體" w:hAnsi="標楷體" w:cs="標楷體"/>
                <w:bCs/>
                <w:szCs w:val="28"/>
              </w:rPr>
              <w:t>。</w:t>
            </w:r>
          </w:p>
          <w:p w:rsidR="00BC7D30" w:rsidRPr="00BC7D30" w:rsidRDefault="00BC7D30" w:rsidP="00E952AF">
            <w:pPr>
              <w:snapToGrid w:val="0"/>
              <w:ind w:left="340" w:hanging="340"/>
              <w:jc w:val="both"/>
              <w:rPr>
                <w:rFonts w:ascii="標楷體" w:eastAsia="標楷體" w:hAnsi="標楷體" w:cs="標楷體"/>
                <w:bCs/>
                <w:szCs w:val="28"/>
              </w:rPr>
            </w:pPr>
            <w:r w:rsidRPr="00BC7D30">
              <w:rPr>
                <w:rFonts w:ascii="標楷體" w:eastAsia="標楷體" w:hAnsi="標楷體" w:cs="標楷體"/>
                <w:bCs/>
                <w:szCs w:val="28"/>
              </w:rPr>
              <w:t>2. 106-110學年曾修過課程之同學，請參加校內「研究倫理講習1次」補足研究倫理專業知能。</w:t>
            </w:r>
          </w:p>
        </w:tc>
      </w:tr>
      <w:tr w:rsidR="00BC7D30" w:rsidTr="00E952AF"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D30" w:rsidRDefault="00BC7D30" w:rsidP="00E952AF">
            <w:pPr>
              <w:jc w:val="both"/>
              <w:rPr>
                <w:color w:val="000000" w:themeColor="text1"/>
              </w:rPr>
            </w:pPr>
            <w:r>
              <w:rPr>
                <w:rFonts w:ascii="標楷體" w:eastAsia="標楷體" w:hAnsi="標楷體" w:cs="標楷體"/>
                <w:bCs/>
                <w:color w:val="000000" w:themeColor="text1"/>
                <w:szCs w:val="28"/>
              </w:rPr>
              <w:t>佛教學系碩士班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D30" w:rsidRDefault="00BC7D30" w:rsidP="00E952AF">
            <w:pPr>
              <w:jc w:val="both"/>
              <w:rPr>
                <w:color w:val="000000" w:themeColor="text1"/>
              </w:rPr>
            </w:pPr>
            <w:r>
              <w:rPr>
                <w:rFonts w:ascii="標楷體" w:eastAsia="標楷體" w:hAnsi="標楷體" w:cs="標楷體"/>
                <w:bCs/>
                <w:color w:val="000000" w:themeColor="text1"/>
                <w:szCs w:val="28"/>
              </w:rPr>
              <w:t>宗教學：理論與方法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D30" w:rsidRDefault="00BC7D30" w:rsidP="00E952AF">
            <w:pPr>
              <w:jc w:val="center"/>
              <w:rPr>
                <w:color w:val="000000" w:themeColor="text1"/>
              </w:rPr>
            </w:pPr>
            <w:r>
              <w:rPr>
                <w:rFonts w:ascii="標楷體" w:eastAsia="標楷體" w:hAnsi="標楷體" w:cs="標楷體"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D30" w:rsidRDefault="00BC7D30" w:rsidP="00E952AF">
            <w:pPr>
              <w:jc w:val="both"/>
              <w:rPr>
                <w:color w:val="000000" w:themeColor="text1"/>
              </w:rPr>
            </w:pPr>
            <w:r>
              <w:rPr>
                <w:rFonts w:ascii="標楷體" w:eastAsia="標楷體" w:hAnsi="標楷體" w:cs="標楷體"/>
                <w:bCs/>
                <w:color w:val="000000" w:themeColor="text1"/>
                <w:szCs w:val="28"/>
              </w:rPr>
              <w:t>專業課程</w:t>
            </w:r>
          </w:p>
          <w:p w:rsidR="00BC7D30" w:rsidRDefault="00BC7D30" w:rsidP="00E952AF">
            <w:pPr>
              <w:jc w:val="both"/>
              <w:rPr>
                <w:color w:val="000000" w:themeColor="text1"/>
              </w:rPr>
            </w:pPr>
            <w:r>
              <w:rPr>
                <w:rFonts w:ascii="標楷體" w:eastAsia="標楷體" w:hAnsi="標楷體" w:cs="標楷體"/>
                <w:bCs/>
                <w:color w:val="000000" w:themeColor="text1"/>
                <w:szCs w:val="28"/>
              </w:rPr>
              <w:t>必修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D30" w:rsidRPr="00BC7D30" w:rsidRDefault="00BC7D30" w:rsidP="00E952AF">
            <w:pPr>
              <w:snapToGrid w:val="0"/>
              <w:ind w:left="354" w:hanging="354"/>
              <w:jc w:val="both"/>
              <w:rPr>
                <w:rFonts w:ascii="標楷體" w:eastAsia="標楷體" w:hAnsi="標楷體" w:cs="標楷體"/>
                <w:bCs/>
                <w:szCs w:val="28"/>
              </w:rPr>
            </w:pPr>
          </w:p>
        </w:tc>
      </w:tr>
      <w:tr w:rsidR="00BC7D30" w:rsidTr="00E952AF">
        <w:trPr>
          <w:trHeight w:val="553"/>
        </w:trPr>
        <w:tc>
          <w:tcPr>
            <w:tcW w:w="22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D30" w:rsidRDefault="00BC7D30" w:rsidP="00E952AF">
            <w:pPr>
              <w:jc w:val="both"/>
              <w:rPr>
                <w:rFonts w:ascii="標楷體" w:eastAsia="標楷體" w:hAnsi="標楷體" w:cs="標楷體"/>
                <w:bCs/>
                <w:color w:val="000000" w:themeColor="text1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D30" w:rsidRDefault="00BC7D30" w:rsidP="00E952A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學術論文寫作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D30" w:rsidRDefault="00BC7D30" w:rsidP="00E952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D30" w:rsidRDefault="00BC7D30" w:rsidP="00E952A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專業課程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D30" w:rsidRPr="00BC7D30" w:rsidRDefault="00BC7D30" w:rsidP="00E952AF">
            <w:pPr>
              <w:snapToGrid w:val="0"/>
              <w:ind w:left="368" w:hanging="368"/>
              <w:jc w:val="both"/>
              <w:rPr>
                <w:rFonts w:ascii="標楷體" w:eastAsia="標楷體" w:hAnsi="標楷體" w:cs="標楷體"/>
                <w:b/>
                <w:bCs/>
                <w:szCs w:val="28"/>
              </w:rPr>
            </w:pPr>
            <w:r w:rsidRPr="00BC7D30">
              <w:rPr>
                <w:rFonts w:ascii="標楷體" w:eastAsia="標楷體" w:hAnsi="標楷體" w:cs="標楷體"/>
                <w:bCs/>
                <w:szCs w:val="28"/>
              </w:rPr>
              <w:t xml:space="preserve">1. </w:t>
            </w:r>
            <w:r w:rsidRPr="00BC7D30">
              <w:rPr>
                <w:rFonts w:ascii="標楷體" w:eastAsia="標楷體" w:hAnsi="標楷體" w:cs="標楷體"/>
                <w:b/>
                <w:bCs/>
                <w:szCs w:val="28"/>
              </w:rPr>
              <w:t>113學年起入學學生不認列</w:t>
            </w:r>
            <w:r w:rsidRPr="00BC7D30">
              <w:rPr>
                <w:rFonts w:ascii="標楷體" w:eastAsia="標楷體" w:hAnsi="標楷體" w:cs="標楷體"/>
                <w:bCs/>
                <w:szCs w:val="28"/>
              </w:rPr>
              <w:t>。</w:t>
            </w:r>
          </w:p>
          <w:p w:rsidR="00BC7D30" w:rsidRPr="00BC7D30" w:rsidRDefault="00BC7D30" w:rsidP="00E952AF">
            <w:pPr>
              <w:snapToGrid w:val="0"/>
              <w:ind w:left="368" w:hanging="368"/>
              <w:jc w:val="both"/>
              <w:rPr>
                <w:rFonts w:ascii="標楷體" w:eastAsia="標楷體" w:hAnsi="標楷體" w:cs="標楷體"/>
                <w:bCs/>
                <w:szCs w:val="28"/>
              </w:rPr>
            </w:pPr>
            <w:r w:rsidRPr="00BC7D30">
              <w:rPr>
                <w:rFonts w:ascii="標楷體" w:eastAsia="標楷體" w:hAnsi="標楷體" w:cs="標楷體"/>
                <w:bCs/>
                <w:szCs w:val="28"/>
              </w:rPr>
              <w:t>2. 109-110學年曾修過課程之同學，請參加校內「研究倫理講習1次」補足研究倫理專業知能。</w:t>
            </w:r>
          </w:p>
        </w:tc>
      </w:tr>
      <w:tr w:rsidR="00BC7D30" w:rsidTr="00E952AF">
        <w:trPr>
          <w:trHeight w:val="31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D30" w:rsidRDefault="00BC7D30" w:rsidP="00E952AF">
            <w:pPr>
              <w:jc w:val="both"/>
            </w:pPr>
            <w:r>
              <w:rPr>
                <w:rFonts w:ascii="標楷體" w:eastAsia="標楷體" w:hAnsi="標楷體" w:cs="標楷體"/>
                <w:bCs/>
                <w:color w:val="000000"/>
                <w:szCs w:val="28"/>
              </w:rPr>
              <w:t>人文社會學群</w:t>
            </w:r>
          </w:p>
          <w:p w:rsidR="00BC7D30" w:rsidRDefault="00BC7D30" w:rsidP="00E952AF">
            <w:pPr>
              <w:jc w:val="both"/>
            </w:pPr>
            <w:r>
              <w:rPr>
                <w:rFonts w:ascii="標楷體" w:eastAsia="標楷體" w:hAnsi="標楷體" w:cs="標楷體"/>
                <w:bCs/>
                <w:color w:val="000000"/>
                <w:szCs w:val="28"/>
              </w:rPr>
              <w:t>生命教育碩士學位</w:t>
            </w:r>
          </w:p>
          <w:p w:rsidR="00BC7D30" w:rsidRDefault="00BC7D30" w:rsidP="00E952AF">
            <w:pPr>
              <w:jc w:val="both"/>
            </w:pPr>
            <w:r>
              <w:rPr>
                <w:rFonts w:ascii="標楷體" w:eastAsia="標楷體" w:hAnsi="標楷體" w:cs="標楷體"/>
                <w:bCs/>
                <w:color w:val="000000"/>
                <w:szCs w:val="28"/>
              </w:rPr>
              <w:t>學程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D30" w:rsidRDefault="00BC7D30" w:rsidP="00E952AF">
            <w:pPr>
              <w:jc w:val="both"/>
            </w:pPr>
            <w:r>
              <w:rPr>
                <w:rFonts w:ascii="標楷體" w:eastAsia="標楷體" w:hAnsi="標楷體" w:cs="標楷體"/>
                <w:bCs/>
                <w:color w:val="000000"/>
                <w:szCs w:val="28"/>
              </w:rPr>
              <w:t>質性研究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D30" w:rsidRDefault="00BC7D30" w:rsidP="00E952AF">
            <w:pPr>
              <w:jc w:val="center"/>
            </w:pPr>
            <w:r>
              <w:rPr>
                <w:rFonts w:ascii="標楷體" w:eastAsia="標楷體" w:hAnsi="標楷體" w:cs="標楷體"/>
                <w:bCs/>
                <w:color w:val="000000"/>
                <w:szCs w:val="28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D30" w:rsidRDefault="00BC7D30" w:rsidP="00E952AF">
            <w:pPr>
              <w:jc w:val="both"/>
            </w:pPr>
            <w:r>
              <w:rPr>
                <w:rFonts w:ascii="標楷體" w:eastAsia="標楷體" w:hAnsi="標楷體" w:cs="標楷體"/>
                <w:bCs/>
                <w:color w:val="000000"/>
                <w:szCs w:val="28"/>
              </w:rPr>
              <w:t>核心課程</w:t>
            </w:r>
          </w:p>
          <w:p w:rsidR="00BC7D30" w:rsidRDefault="00BC7D30" w:rsidP="00E952AF">
            <w:pPr>
              <w:jc w:val="both"/>
            </w:pPr>
            <w:r>
              <w:rPr>
                <w:rFonts w:ascii="標楷體" w:eastAsia="標楷體" w:hAnsi="標楷體" w:cs="標楷體"/>
                <w:bCs/>
                <w:color w:val="000000"/>
                <w:szCs w:val="28"/>
              </w:rPr>
              <w:t>必修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D30" w:rsidRPr="00BC7D30" w:rsidRDefault="00BC7D30" w:rsidP="00BC7D30">
            <w:pPr>
              <w:numPr>
                <w:ilvl w:val="0"/>
                <w:numId w:val="3"/>
              </w:numPr>
              <w:ind w:left="307" w:hanging="307"/>
              <w:jc w:val="both"/>
            </w:pPr>
            <w:r w:rsidRPr="00BC7D30">
              <w:rPr>
                <w:rFonts w:ascii="標楷體" w:eastAsia="標楷體" w:hAnsi="標楷體" w:cs="標楷體"/>
                <w:bCs/>
                <w:szCs w:val="28"/>
              </w:rPr>
              <w:t>106學年入學:質性研究、量化分析，二選一門課程。</w:t>
            </w:r>
          </w:p>
          <w:p w:rsidR="00BC7D30" w:rsidRPr="00BC7D30" w:rsidRDefault="00BC7D30" w:rsidP="00BC7D30">
            <w:pPr>
              <w:numPr>
                <w:ilvl w:val="0"/>
                <w:numId w:val="3"/>
              </w:numPr>
              <w:ind w:left="307" w:hanging="307"/>
              <w:jc w:val="both"/>
            </w:pPr>
            <w:r w:rsidRPr="00BC7D30">
              <w:rPr>
                <w:rFonts w:ascii="標楷體" w:eastAsia="標楷體" w:hAnsi="標楷體" w:cs="標楷體"/>
                <w:bCs/>
                <w:szCs w:val="28"/>
              </w:rPr>
              <w:t>107學年後入學: 研究方法論。</w:t>
            </w:r>
          </w:p>
          <w:p w:rsidR="00BC7D30" w:rsidRPr="00BC7D30" w:rsidRDefault="00BC7D30" w:rsidP="00BC7D30">
            <w:pPr>
              <w:numPr>
                <w:ilvl w:val="0"/>
                <w:numId w:val="3"/>
              </w:numPr>
              <w:ind w:left="346" w:hanging="346"/>
              <w:jc w:val="both"/>
            </w:pPr>
            <w:r w:rsidRPr="00BC7D30">
              <w:rPr>
                <w:rFonts w:ascii="標楷體" w:eastAsia="標楷體" w:hAnsi="標楷體" w:cs="標楷體"/>
                <w:b/>
                <w:bCs/>
                <w:szCs w:val="28"/>
              </w:rPr>
              <w:t>113學年起入學學生不認列</w:t>
            </w:r>
            <w:r w:rsidRPr="00BC7D30">
              <w:rPr>
                <w:rFonts w:ascii="標楷體" w:eastAsia="標楷體" w:hAnsi="標楷體" w:cs="標楷體"/>
                <w:bCs/>
                <w:szCs w:val="28"/>
              </w:rPr>
              <w:t>。</w:t>
            </w:r>
          </w:p>
        </w:tc>
      </w:tr>
      <w:tr w:rsidR="00BC7D30" w:rsidTr="00E952AF">
        <w:trPr>
          <w:trHeight w:val="31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D30" w:rsidRDefault="00BC7D30" w:rsidP="00E952AF">
            <w:pPr>
              <w:snapToGrid w:val="0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D30" w:rsidRDefault="00BC7D30" w:rsidP="00E952AF">
            <w:pPr>
              <w:jc w:val="both"/>
            </w:pPr>
            <w:r>
              <w:rPr>
                <w:rFonts w:ascii="標楷體" w:eastAsia="標楷體" w:hAnsi="標楷體" w:cs="標楷體"/>
                <w:bCs/>
                <w:color w:val="000000"/>
                <w:szCs w:val="28"/>
              </w:rPr>
              <w:t>量化分析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D30" w:rsidRDefault="00BC7D30" w:rsidP="00E952AF">
            <w:pPr>
              <w:jc w:val="center"/>
            </w:pPr>
            <w:r>
              <w:rPr>
                <w:rFonts w:ascii="標楷體" w:eastAsia="標楷體" w:hAnsi="標楷體" w:cs="標楷體"/>
                <w:bCs/>
                <w:color w:val="000000"/>
                <w:szCs w:val="28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D30" w:rsidRDefault="00BC7D30" w:rsidP="00E952AF">
            <w:pPr>
              <w:jc w:val="both"/>
            </w:pPr>
            <w:r>
              <w:rPr>
                <w:rFonts w:ascii="標楷體" w:eastAsia="標楷體" w:hAnsi="標楷體" w:cs="標楷體"/>
                <w:bCs/>
                <w:color w:val="000000"/>
                <w:szCs w:val="28"/>
              </w:rPr>
              <w:t>核心課程</w:t>
            </w:r>
          </w:p>
          <w:p w:rsidR="00BC7D30" w:rsidRDefault="00BC7D30" w:rsidP="00E952AF">
            <w:pPr>
              <w:jc w:val="both"/>
            </w:pPr>
            <w:r>
              <w:rPr>
                <w:rFonts w:ascii="標楷體" w:eastAsia="標楷體" w:hAnsi="標楷體" w:cs="標楷體"/>
                <w:bCs/>
                <w:color w:val="000000"/>
                <w:szCs w:val="28"/>
              </w:rPr>
              <w:t>必修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D30" w:rsidRPr="00BC7D30" w:rsidRDefault="00BC7D30" w:rsidP="00E952AF">
            <w:pPr>
              <w:snapToGrid w:val="0"/>
              <w:jc w:val="both"/>
              <w:rPr>
                <w:rFonts w:ascii="標楷體" w:eastAsia="標楷體" w:hAnsi="標楷體" w:cs="標楷體"/>
                <w:bCs/>
                <w:szCs w:val="28"/>
              </w:rPr>
            </w:pPr>
          </w:p>
        </w:tc>
      </w:tr>
      <w:tr w:rsidR="00BC7D30" w:rsidTr="00E952AF">
        <w:trPr>
          <w:trHeight w:val="338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D30" w:rsidRDefault="00BC7D30" w:rsidP="00E952AF">
            <w:pPr>
              <w:snapToGrid w:val="0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D30" w:rsidRDefault="00BC7D30" w:rsidP="00E952AF">
            <w:pPr>
              <w:jc w:val="both"/>
            </w:pPr>
            <w:r>
              <w:rPr>
                <w:rFonts w:ascii="標楷體" w:eastAsia="標楷體" w:hAnsi="標楷體" w:cs="標楷體"/>
                <w:bCs/>
                <w:color w:val="000000"/>
                <w:szCs w:val="28"/>
              </w:rPr>
              <w:t>研究方法論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D30" w:rsidRDefault="00BC7D30" w:rsidP="00E952AF">
            <w:pPr>
              <w:jc w:val="center"/>
            </w:pPr>
            <w:r>
              <w:rPr>
                <w:rFonts w:ascii="標楷體" w:eastAsia="標楷體" w:hAnsi="標楷體" w:cs="標楷體"/>
                <w:bCs/>
                <w:color w:val="000000"/>
                <w:szCs w:val="28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D30" w:rsidRDefault="00BC7D30" w:rsidP="00E952AF">
            <w:pPr>
              <w:jc w:val="both"/>
            </w:pPr>
            <w:r>
              <w:rPr>
                <w:rFonts w:ascii="標楷體" w:eastAsia="標楷體" w:hAnsi="標楷體" w:cs="標楷體"/>
                <w:bCs/>
                <w:color w:val="000000"/>
                <w:szCs w:val="28"/>
              </w:rPr>
              <w:t>核心課程</w:t>
            </w:r>
          </w:p>
          <w:p w:rsidR="00BC7D30" w:rsidRDefault="00BC7D30" w:rsidP="00E952AF">
            <w:pPr>
              <w:jc w:val="both"/>
            </w:pPr>
            <w:r>
              <w:rPr>
                <w:rFonts w:ascii="標楷體" w:eastAsia="標楷體" w:hAnsi="標楷體" w:cs="標楷體"/>
                <w:bCs/>
                <w:color w:val="000000"/>
                <w:szCs w:val="28"/>
              </w:rPr>
              <w:t>必修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D30" w:rsidRPr="00BC7D30" w:rsidRDefault="00BC7D30" w:rsidP="00E952AF">
            <w:pPr>
              <w:snapToGrid w:val="0"/>
              <w:jc w:val="both"/>
              <w:rPr>
                <w:rFonts w:ascii="標楷體" w:eastAsia="標楷體" w:hAnsi="標楷體" w:cs="標楷體"/>
                <w:bCs/>
                <w:szCs w:val="28"/>
              </w:rPr>
            </w:pPr>
          </w:p>
        </w:tc>
      </w:tr>
      <w:tr w:rsidR="00BC7D30" w:rsidTr="00E952AF">
        <w:trPr>
          <w:trHeight w:val="22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D30" w:rsidRDefault="00BC7D30" w:rsidP="00E952AF">
            <w:pPr>
              <w:jc w:val="both"/>
            </w:pPr>
            <w:r>
              <w:rPr>
                <w:rFonts w:ascii="標楷體" w:eastAsia="標楷體" w:hAnsi="標楷體" w:cs="標楷體"/>
                <w:bCs/>
                <w:color w:val="000000"/>
                <w:szCs w:val="28"/>
              </w:rPr>
              <w:t>人文社會學群</w:t>
            </w:r>
          </w:p>
          <w:p w:rsidR="00BC7D30" w:rsidRDefault="00BC7D30" w:rsidP="00E952AF">
            <w:pPr>
              <w:jc w:val="both"/>
            </w:pPr>
            <w:r>
              <w:rPr>
                <w:rFonts w:ascii="標楷體" w:eastAsia="標楷體" w:hAnsi="標楷體" w:cs="標楷體"/>
                <w:bCs/>
                <w:color w:val="000000"/>
                <w:szCs w:val="28"/>
              </w:rPr>
              <w:t>社區再造碩士學位學程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D30" w:rsidRDefault="00BC7D30" w:rsidP="00E952AF">
            <w:pPr>
              <w:jc w:val="both"/>
            </w:pPr>
            <w:r>
              <w:rPr>
                <w:rFonts w:ascii="標楷體" w:eastAsia="標楷體" w:hAnsi="標楷體" w:cs="標楷體"/>
                <w:bCs/>
                <w:color w:val="000000"/>
                <w:szCs w:val="28"/>
              </w:rPr>
              <w:t>研究方法論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D30" w:rsidRDefault="00BC7D30" w:rsidP="00E952AF">
            <w:pPr>
              <w:jc w:val="center"/>
            </w:pPr>
            <w:r>
              <w:rPr>
                <w:rFonts w:ascii="標楷體" w:eastAsia="標楷體" w:hAnsi="標楷體" w:cs="標楷體"/>
                <w:bCs/>
                <w:color w:val="000000"/>
                <w:szCs w:val="28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D30" w:rsidRDefault="00BC7D30" w:rsidP="00E952AF">
            <w:pPr>
              <w:jc w:val="both"/>
            </w:pPr>
            <w:r>
              <w:rPr>
                <w:rFonts w:ascii="標楷體" w:eastAsia="標楷體" w:hAnsi="標楷體" w:cs="標楷體"/>
                <w:bCs/>
                <w:color w:val="000000"/>
                <w:szCs w:val="28"/>
              </w:rPr>
              <w:t>核心必修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D30" w:rsidRPr="00BC7D30" w:rsidRDefault="00BC7D30" w:rsidP="00BC7D30">
            <w:pPr>
              <w:numPr>
                <w:ilvl w:val="0"/>
                <w:numId w:val="1"/>
              </w:numPr>
              <w:ind w:left="317" w:hanging="317"/>
              <w:jc w:val="both"/>
            </w:pPr>
            <w:r w:rsidRPr="00BC7D30">
              <w:rPr>
                <w:rFonts w:ascii="標楷體" w:eastAsia="標楷體" w:hAnsi="標楷體" w:cs="標楷體"/>
                <w:bCs/>
                <w:szCs w:val="28"/>
              </w:rPr>
              <w:t>質性研究、量化研究107級為專業選修</w:t>
            </w:r>
          </w:p>
          <w:p w:rsidR="00BC7D30" w:rsidRPr="00BC7D30" w:rsidRDefault="00BC7D30" w:rsidP="00BC7D30">
            <w:pPr>
              <w:numPr>
                <w:ilvl w:val="0"/>
                <w:numId w:val="1"/>
              </w:numPr>
              <w:ind w:left="317" w:hanging="317"/>
              <w:jc w:val="both"/>
            </w:pPr>
            <w:r w:rsidRPr="00BC7D30">
              <w:rPr>
                <w:rFonts w:ascii="標楷體" w:eastAsia="標楷體" w:hAnsi="標楷體" w:cs="標楷體"/>
                <w:bCs/>
                <w:szCs w:val="28"/>
              </w:rPr>
              <w:t>107級量化分析改為量化研究</w:t>
            </w:r>
          </w:p>
        </w:tc>
      </w:tr>
      <w:tr w:rsidR="00BC7D30" w:rsidTr="00E952AF">
        <w:trPr>
          <w:trHeight w:val="22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D30" w:rsidRDefault="00BC7D30" w:rsidP="00E952AF">
            <w:pPr>
              <w:snapToGrid w:val="0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D30" w:rsidRDefault="00BC7D30" w:rsidP="00E952AF">
            <w:pPr>
              <w:jc w:val="both"/>
            </w:pPr>
            <w:r>
              <w:rPr>
                <w:rFonts w:ascii="標楷體" w:eastAsia="標楷體" w:hAnsi="標楷體" w:cs="標楷體"/>
                <w:bCs/>
                <w:color w:val="000000"/>
                <w:szCs w:val="28"/>
              </w:rPr>
              <w:t>質性研究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D30" w:rsidRDefault="00BC7D30" w:rsidP="00E952AF">
            <w:pPr>
              <w:jc w:val="center"/>
            </w:pPr>
            <w:r>
              <w:rPr>
                <w:rFonts w:ascii="標楷體" w:eastAsia="標楷體" w:hAnsi="標楷體" w:cs="標楷體"/>
                <w:bCs/>
                <w:color w:val="000000"/>
                <w:szCs w:val="28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D30" w:rsidRDefault="00BC7D30" w:rsidP="00E952AF">
            <w:pPr>
              <w:jc w:val="both"/>
            </w:pPr>
            <w:r>
              <w:rPr>
                <w:rFonts w:ascii="標楷體" w:eastAsia="標楷體" w:hAnsi="標楷體" w:cs="標楷體"/>
                <w:bCs/>
                <w:color w:val="000000"/>
                <w:szCs w:val="28"/>
              </w:rPr>
              <w:t>專業必選修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D30" w:rsidRPr="00BC7D30" w:rsidRDefault="00BC7D30" w:rsidP="00E952AF">
            <w:pPr>
              <w:snapToGrid w:val="0"/>
              <w:jc w:val="both"/>
              <w:rPr>
                <w:rFonts w:ascii="標楷體" w:eastAsia="標楷體" w:hAnsi="標楷體" w:cs="標楷體"/>
                <w:bCs/>
                <w:szCs w:val="28"/>
              </w:rPr>
            </w:pPr>
          </w:p>
        </w:tc>
      </w:tr>
      <w:tr w:rsidR="00BC7D30" w:rsidTr="00E952AF">
        <w:trPr>
          <w:trHeight w:val="22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D30" w:rsidRDefault="00BC7D30" w:rsidP="00E952AF">
            <w:pPr>
              <w:snapToGrid w:val="0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D30" w:rsidRDefault="00BC7D30" w:rsidP="00E952AF">
            <w:pPr>
              <w:jc w:val="both"/>
            </w:pPr>
            <w:r>
              <w:rPr>
                <w:rFonts w:ascii="標楷體" w:eastAsia="標楷體" w:hAnsi="標楷體" w:cs="標楷體"/>
                <w:bCs/>
                <w:color w:val="000000"/>
                <w:szCs w:val="28"/>
              </w:rPr>
              <w:t>量化分析或量化研究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D30" w:rsidRDefault="00BC7D30" w:rsidP="00E952AF">
            <w:pPr>
              <w:jc w:val="center"/>
            </w:pPr>
            <w:r>
              <w:rPr>
                <w:rFonts w:ascii="標楷體" w:eastAsia="標楷體" w:hAnsi="標楷體" w:cs="標楷體"/>
                <w:bCs/>
                <w:color w:val="000000"/>
                <w:szCs w:val="28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D30" w:rsidRDefault="00BC7D30" w:rsidP="00E952AF">
            <w:pPr>
              <w:jc w:val="both"/>
            </w:pPr>
            <w:r>
              <w:rPr>
                <w:rFonts w:ascii="標楷體" w:eastAsia="標楷體" w:hAnsi="標楷體" w:cs="標楷體"/>
                <w:bCs/>
                <w:color w:val="000000"/>
                <w:szCs w:val="28"/>
              </w:rPr>
              <w:t>專業必選修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D30" w:rsidRPr="00BC7D30" w:rsidRDefault="00BC7D30" w:rsidP="00E952AF">
            <w:pPr>
              <w:snapToGrid w:val="0"/>
              <w:jc w:val="both"/>
              <w:rPr>
                <w:rFonts w:ascii="標楷體" w:eastAsia="標楷體" w:hAnsi="標楷體" w:cs="標楷體"/>
                <w:bCs/>
                <w:szCs w:val="28"/>
              </w:rPr>
            </w:pPr>
          </w:p>
        </w:tc>
      </w:tr>
      <w:tr w:rsidR="00BC7D30" w:rsidTr="00E952AF">
        <w:trPr>
          <w:trHeight w:val="22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D30" w:rsidRDefault="00BC7D30" w:rsidP="00E952AF">
            <w:pPr>
              <w:jc w:val="both"/>
            </w:pPr>
            <w:r>
              <w:rPr>
                <w:rFonts w:ascii="標楷體" w:eastAsia="標楷體" w:hAnsi="標楷體" w:cs="標楷體"/>
                <w:bCs/>
                <w:color w:val="000000"/>
                <w:szCs w:val="28"/>
              </w:rPr>
              <w:t>人文社會學群</w:t>
            </w:r>
          </w:p>
          <w:p w:rsidR="00BC7D30" w:rsidRDefault="00BC7D30" w:rsidP="00E952AF">
            <w:pPr>
              <w:jc w:val="both"/>
            </w:pPr>
            <w:r>
              <w:rPr>
                <w:rFonts w:ascii="標楷體" w:eastAsia="標楷體" w:hAnsi="標楷體" w:cs="標楷體"/>
                <w:bCs/>
                <w:color w:val="000000"/>
                <w:szCs w:val="28"/>
              </w:rPr>
              <w:t>社會企業與創新碩士學位學程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D30" w:rsidRDefault="00BC7D30" w:rsidP="00E952AF">
            <w:pPr>
              <w:jc w:val="both"/>
            </w:pPr>
            <w:r>
              <w:rPr>
                <w:rFonts w:ascii="標楷體" w:eastAsia="標楷體" w:hAnsi="標楷體" w:cs="標楷體"/>
                <w:bCs/>
                <w:color w:val="000000"/>
                <w:szCs w:val="28"/>
              </w:rPr>
              <w:t>研究方法論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D30" w:rsidRDefault="00BC7D30" w:rsidP="00E952AF">
            <w:pPr>
              <w:jc w:val="center"/>
            </w:pPr>
            <w:r>
              <w:rPr>
                <w:rFonts w:ascii="標楷體" w:eastAsia="標楷體" w:hAnsi="標楷體" w:cs="標楷體"/>
                <w:bCs/>
                <w:color w:val="000000"/>
                <w:szCs w:val="28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D30" w:rsidRDefault="00BC7D30" w:rsidP="00E952AF">
            <w:pPr>
              <w:jc w:val="both"/>
            </w:pPr>
            <w:r>
              <w:rPr>
                <w:rFonts w:ascii="標楷體" w:eastAsia="標楷體" w:hAnsi="標楷體" w:cs="標楷體"/>
                <w:bCs/>
                <w:color w:val="000000"/>
                <w:szCs w:val="28"/>
              </w:rPr>
              <w:t>專業必選修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D30" w:rsidRPr="00BC7D30" w:rsidRDefault="00BC7D30" w:rsidP="00BC7D30">
            <w:pPr>
              <w:numPr>
                <w:ilvl w:val="0"/>
                <w:numId w:val="2"/>
              </w:numPr>
              <w:ind w:left="317" w:hanging="317"/>
              <w:jc w:val="both"/>
              <w:rPr>
                <w:rFonts w:ascii="標楷體" w:eastAsia="標楷體" w:hAnsi="標楷體" w:cs="標楷體"/>
                <w:bCs/>
                <w:szCs w:val="28"/>
              </w:rPr>
            </w:pPr>
            <w:r w:rsidRPr="00BC7D30">
              <w:rPr>
                <w:rFonts w:ascii="標楷體" w:eastAsia="標楷體" w:hAnsi="標楷體" w:cs="標楷體"/>
                <w:bCs/>
                <w:szCs w:val="28"/>
              </w:rPr>
              <w:t>106級為專業必選修，三選</w:t>
            </w:r>
            <w:proofErr w:type="gramStart"/>
            <w:r w:rsidRPr="00BC7D30">
              <w:rPr>
                <w:rFonts w:ascii="標楷體" w:eastAsia="標楷體" w:hAnsi="標楷體" w:cs="標楷體"/>
                <w:bCs/>
                <w:szCs w:val="28"/>
              </w:rPr>
              <w:t>一</w:t>
            </w:r>
            <w:proofErr w:type="gramEnd"/>
          </w:p>
          <w:p w:rsidR="00BC7D30" w:rsidRPr="00BC7D30" w:rsidRDefault="00BC7D30" w:rsidP="00BC7D30">
            <w:pPr>
              <w:numPr>
                <w:ilvl w:val="0"/>
                <w:numId w:val="2"/>
              </w:numPr>
              <w:ind w:left="317" w:hanging="317"/>
              <w:jc w:val="both"/>
              <w:rPr>
                <w:rFonts w:ascii="標楷體" w:eastAsia="標楷體" w:hAnsi="標楷體" w:cs="標楷體"/>
                <w:bCs/>
                <w:szCs w:val="28"/>
              </w:rPr>
            </w:pPr>
            <w:r w:rsidRPr="00BC7D30">
              <w:rPr>
                <w:rFonts w:ascii="標楷體" w:eastAsia="標楷體" w:hAnsi="標楷體" w:cs="標楷體"/>
                <w:bCs/>
                <w:szCs w:val="28"/>
              </w:rPr>
              <w:t>107、108級研究方法論為必修，量化研究、質性研究為選修</w:t>
            </w:r>
          </w:p>
          <w:p w:rsidR="00BC7D30" w:rsidRPr="00BC7D30" w:rsidRDefault="00BC7D30" w:rsidP="00BC7D30">
            <w:pPr>
              <w:numPr>
                <w:ilvl w:val="0"/>
                <w:numId w:val="2"/>
              </w:numPr>
              <w:ind w:left="317" w:hanging="317"/>
              <w:jc w:val="both"/>
              <w:rPr>
                <w:rFonts w:ascii="標楷體" w:eastAsia="標楷體" w:hAnsi="標楷體" w:cs="標楷體"/>
                <w:bCs/>
                <w:szCs w:val="28"/>
              </w:rPr>
            </w:pPr>
            <w:r w:rsidRPr="00BC7D30">
              <w:rPr>
                <w:rFonts w:ascii="標楷體" w:eastAsia="標楷體" w:hAnsi="標楷體" w:cs="標楷體"/>
                <w:bCs/>
                <w:szCs w:val="28"/>
              </w:rPr>
              <w:t>107級量化分析改為量化研究</w:t>
            </w:r>
          </w:p>
          <w:p w:rsidR="00BC7D30" w:rsidRPr="00BC7D30" w:rsidRDefault="00BC7D30" w:rsidP="00BC7D30">
            <w:pPr>
              <w:numPr>
                <w:ilvl w:val="0"/>
                <w:numId w:val="2"/>
              </w:numPr>
              <w:ind w:left="317" w:hanging="317"/>
              <w:jc w:val="both"/>
              <w:rPr>
                <w:rFonts w:ascii="標楷體" w:eastAsia="標楷體" w:hAnsi="標楷體" w:cs="標楷體"/>
                <w:bCs/>
                <w:szCs w:val="28"/>
              </w:rPr>
            </w:pPr>
            <w:r w:rsidRPr="00BC7D30">
              <w:rPr>
                <w:rFonts w:ascii="標楷體" w:eastAsia="標楷體" w:hAnsi="標楷體" w:cs="標楷體"/>
                <w:b/>
                <w:bCs/>
                <w:szCs w:val="28"/>
              </w:rPr>
              <w:t>113學年起入學學生不認列</w:t>
            </w:r>
            <w:r w:rsidRPr="00BC7D30">
              <w:rPr>
                <w:rFonts w:ascii="標楷體" w:eastAsia="標楷體" w:hAnsi="標楷體" w:cs="標楷體"/>
                <w:bCs/>
                <w:szCs w:val="28"/>
              </w:rPr>
              <w:t>。</w:t>
            </w:r>
          </w:p>
        </w:tc>
      </w:tr>
      <w:tr w:rsidR="00BC7D30" w:rsidTr="00E952AF">
        <w:trPr>
          <w:trHeight w:val="22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D30" w:rsidRDefault="00BC7D30" w:rsidP="00E952AF">
            <w:pPr>
              <w:snapToGrid w:val="0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D30" w:rsidRDefault="00BC7D30" w:rsidP="00E952AF">
            <w:pPr>
              <w:jc w:val="both"/>
            </w:pPr>
            <w:r>
              <w:rPr>
                <w:rFonts w:ascii="標楷體" w:eastAsia="標楷體" w:hAnsi="標楷體" w:cs="標楷體"/>
                <w:bCs/>
                <w:color w:val="000000"/>
                <w:szCs w:val="28"/>
              </w:rPr>
              <w:t>質性研究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D30" w:rsidRDefault="00BC7D30" w:rsidP="00E952AF">
            <w:pPr>
              <w:jc w:val="center"/>
            </w:pPr>
            <w:r>
              <w:rPr>
                <w:rFonts w:ascii="標楷體" w:eastAsia="標楷體" w:hAnsi="標楷體" w:cs="標楷體"/>
                <w:bCs/>
                <w:color w:val="000000"/>
                <w:szCs w:val="28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D30" w:rsidRDefault="00BC7D30" w:rsidP="00E952AF">
            <w:pPr>
              <w:jc w:val="both"/>
            </w:pPr>
            <w:r>
              <w:rPr>
                <w:rFonts w:ascii="標楷體" w:eastAsia="標楷體" w:hAnsi="標楷體" w:cs="標楷體"/>
                <w:bCs/>
                <w:color w:val="000000"/>
                <w:szCs w:val="28"/>
              </w:rPr>
              <w:t>專業必選修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D30" w:rsidRDefault="00BC7D30" w:rsidP="00E952AF">
            <w:pPr>
              <w:snapToGrid w:val="0"/>
              <w:jc w:val="both"/>
              <w:rPr>
                <w:rFonts w:ascii="標楷體" w:eastAsia="標楷體" w:hAnsi="標楷體" w:cs="標楷體"/>
                <w:bCs/>
                <w:szCs w:val="28"/>
              </w:rPr>
            </w:pPr>
          </w:p>
        </w:tc>
      </w:tr>
      <w:tr w:rsidR="00BC7D30" w:rsidTr="00E952AF">
        <w:trPr>
          <w:trHeight w:val="22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D30" w:rsidRDefault="00BC7D30" w:rsidP="00E952AF">
            <w:pPr>
              <w:snapToGrid w:val="0"/>
              <w:jc w:val="both"/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D30" w:rsidRDefault="00BC7D30" w:rsidP="00E952AF">
            <w:pPr>
              <w:jc w:val="both"/>
            </w:pPr>
            <w:r>
              <w:rPr>
                <w:rFonts w:ascii="標楷體" w:eastAsia="標楷體" w:hAnsi="標楷體" w:cs="標楷體"/>
                <w:bCs/>
                <w:color w:val="000000"/>
                <w:szCs w:val="28"/>
              </w:rPr>
              <w:t>量化分析或量化研究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D30" w:rsidRDefault="00BC7D30" w:rsidP="00E952AF">
            <w:pPr>
              <w:jc w:val="center"/>
            </w:pPr>
            <w:r>
              <w:rPr>
                <w:rFonts w:ascii="標楷體" w:eastAsia="標楷體" w:hAnsi="標楷體" w:cs="標楷體"/>
                <w:bCs/>
                <w:color w:val="000000"/>
                <w:szCs w:val="28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D30" w:rsidRDefault="00BC7D30" w:rsidP="00E952AF">
            <w:pPr>
              <w:jc w:val="both"/>
            </w:pPr>
            <w:r>
              <w:rPr>
                <w:rFonts w:ascii="標楷體" w:eastAsia="標楷體" w:hAnsi="標楷體" w:cs="標楷體"/>
                <w:bCs/>
                <w:color w:val="000000"/>
                <w:szCs w:val="28"/>
              </w:rPr>
              <w:t>專業必選修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D30" w:rsidRDefault="00BC7D30" w:rsidP="00E952AF">
            <w:pPr>
              <w:snapToGrid w:val="0"/>
              <w:jc w:val="both"/>
              <w:rPr>
                <w:rFonts w:ascii="標楷體" w:eastAsia="標楷體" w:hAnsi="標楷體" w:cs="標楷體"/>
                <w:bCs/>
                <w:szCs w:val="28"/>
              </w:rPr>
            </w:pPr>
          </w:p>
        </w:tc>
      </w:tr>
      <w:tr w:rsidR="00BC7D30" w:rsidTr="00E952AF">
        <w:trPr>
          <w:trHeight w:val="22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D30" w:rsidRDefault="00BC7D30" w:rsidP="00E952AF">
            <w:pPr>
              <w:jc w:val="both"/>
            </w:pPr>
            <w:r>
              <w:rPr>
                <w:rFonts w:ascii="標楷體" w:eastAsia="標楷體" w:hAnsi="標楷體" w:cs="標楷體"/>
                <w:bCs/>
                <w:color w:val="000000"/>
                <w:szCs w:val="28"/>
              </w:rPr>
              <w:t>人文社會學群</w:t>
            </w:r>
          </w:p>
          <w:p w:rsidR="00BC7D30" w:rsidRDefault="00BC7D30" w:rsidP="00E952AF">
            <w:pPr>
              <w:jc w:val="both"/>
            </w:pPr>
            <w:r>
              <w:rPr>
                <w:rFonts w:ascii="標楷體" w:eastAsia="標楷體" w:hAnsi="標楷體" w:cs="標楷體"/>
                <w:bCs/>
                <w:color w:val="000000"/>
                <w:szCs w:val="28"/>
              </w:rPr>
              <w:t>環境與發展碩士學</w:t>
            </w:r>
            <w:r>
              <w:rPr>
                <w:rFonts w:ascii="標楷體" w:eastAsia="標楷體" w:hAnsi="標楷體" w:cs="標楷體"/>
                <w:bCs/>
                <w:color w:val="000000"/>
                <w:szCs w:val="28"/>
              </w:rPr>
              <w:lastRenderedPageBreak/>
              <w:t>位學程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D30" w:rsidRDefault="00BC7D30" w:rsidP="00E952AF">
            <w:pPr>
              <w:jc w:val="both"/>
            </w:pPr>
            <w:r>
              <w:rPr>
                <w:rFonts w:ascii="標楷體" w:eastAsia="標楷體" w:hAnsi="標楷體" w:cs="標楷體"/>
                <w:bCs/>
                <w:color w:val="000000"/>
                <w:szCs w:val="28"/>
              </w:rPr>
              <w:lastRenderedPageBreak/>
              <w:t>研究方法論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D30" w:rsidRDefault="00BC7D30" w:rsidP="00E952AF">
            <w:pPr>
              <w:jc w:val="center"/>
            </w:pPr>
            <w:r>
              <w:rPr>
                <w:rFonts w:ascii="標楷體" w:eastAsia="標楷體" w:hAnsi="標楷體" w:cs="標楷體"/>
                <w:bCs/>
                <w:color w:val="000000"/>
                <w:szCs w:val="28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D30" w:rsidRDefault="00BC7D30" w:rsidP="00E952AF">
            <w:pPr>
              <w:jc w:val="both"/>
            </w:pPr>
            <w:r>
              <w:rPr>
                <w:rFonts w:ascii="標楷體" w:eastAsia="標楷體" w:hAnsi="標楷體" w:cs="標楷體"/>
                <w:bCs/>
                <w:color w:val="000000"/>
                <w:szCs w:val="28"/>
              </w:rPr>
              <w:t>核心必修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D30" w:rsidRDefault="00BC7D30" w:rsidP="00E952AF">
            <w:pPr>
              <w:jc w:val="both"/>
            </w:pPr>
            <w:r>
              <w:rPr>
                <w:rFonts w:ascii="標楷體" w:eastAsia="標楷體" w:hAnsi="標楷體" w:cs="標楷體"/>
                <w:bCs/>
                <w:szCs w:val="28"/>
              </w:rPr>
              <w:t>107級量化分析改為量化研究</w:t>
            </w:r>
          </w:p>
        </w:tc>
      </w:tr>
    </w:tbl>
    <w:p w:rsidR="00AD70D6" w:rsidRPr="00BC7D30" w:rsidRDefault="00AD70D6"/>
    <w:sectPr w:rsidR="00AD70D6" w:rsidRPr="00BC7D30" w:rsidSect="00BC7D3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106BE"/>
    <w:multiLevelType w:val="multilevel"/>
    <w:tmpl w:val="C7E2D760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F644AAE"/>
    <w:multiLevelType w:val="multilevel"/>
    <w:tmpl w:val="6BBC7E0C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  <w:rPr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4C6D393B"/>
    <w:multiLevelType w:val="multilevel"/>
    <w:tmpl w:val="75D00F1E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  <w:rPr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30"/>
    <w:rsid w:val="005B7311"/>
    <w:rsid w:val="009C5135"/>
    <w:rsid w:val="00AD70D6"/>
    <w:rsid w:val="00BC7D30"/>
    <w:rsid w:val="00D0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0679A"/>
  <w15:chartTrackingRefBased/>
  <w15:docId w15:val="{70332071-9D2A-4DA3-8BE0-89E12223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D30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2023-12-25T08:25:00Z</dcterms:created>
  <dcterms:modified xsi:type="dcterms:W3CDTF">2023-12-25T08:26:00Z</dcterms:modified>
</cp:coreProperties>
</file>