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D" w:rsidRPr="00D429FB" w:rsidRDefault="009F6D0D" w:rsidP="009F6D0D">
      <w:pPr>
        <w:widowControl/>
        <w:jc w:val="center"/>
        <w:rPr>
          <w:rFonts w:ascii="華康仿宋體W6(P)" w:eastAsia="華康仿宋體W6(P)" w:hint="eastAsia"/>
        </w:rPr>
      </w:pPr>
      <w:r w:rsidRPr="00D429FB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法鼓文理學院研究計畫管理作業要點</w:t>
      </w:r>
    </w:p>
    <w:p w:rsidR="009F6D0D" w:rsidRPr="009F6D0D" w:rsidRDefault="009F6D0D" w:rsidP="009F6D0D">
      <w:pPr>
        <w:autoSpaceDE w:val="0"/>
        <w:snapToGrid w:val="0"/>
        <w:spacing w:line="360" w:lineRule="atLeast"/>
        <w:jc w:val="right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中華民國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99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年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10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月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20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日 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99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學年度第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次行政會議通過 </w:t>
      </w:r>
    </w:p>
    <w:p w:rsidR="009F6D0D" w:rsidRPr="009F6D0D" w:rsidRDefault="009F6D0D" w:rsidP="009F6D0D">
      <w:pPr>
        <w:autoSpaceDE w:val="0"/>
        <w:snapToGrid w:val="0"/>
        <w:spacing w:line="360" w:lineRule="atLeast"/>
        <w:jc w:val="right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中華民國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104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年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5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月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20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日 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103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學年度第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4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次行政會議通過</w:t>
      </w:r>
    </w:p>
    <w:p w:rsidR="009F6D0D" w:rsidRPr="009F6D0D" w:rsidRDefault="009F6D0D" w:rsidP="009F6D0D">
      <w:pPr>
        <w:snapToGrid w:val="0"/>
        <w:jc w:val="right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szCs w:val="24"/>
          <w:lang w:eastAsia="zh-HK"/>
        </w:rPr>
        <w:t>中華民國</w:t>
      </w:r>
      <w:r w:rsidRPr="009F6D0D">
        <w:rPr>
          <w:rFonts w:ascii="華康仿宋體W6(P)" w:eastAsia="華康仿宋體W6(P)" w:hAnsi="華康仿宋體W6(P)" w:cs="華康仿宋體W6(P)" w:hint="eastAsia"/>
          <w:szCs w:val="24"/>
        </w:rPr>
        <w:t>108</w:t>
      </w:r>
      <w:r w:rsidRPr="009F6D0D">
        <w:rPr>
          <w:rFonts w:ascii="華康仿宋體W6(P)" w:eastAsia="華康仿宋體W6(P)" w:hAnsi="華康仿宋體W6(P)" w:cs="Arial" w:hint="eastAsia"/>
          <w:szCs w:val="24"/>
        </w:rPr>
        <w:t>年09月25日</w:t>
      </w:r>
      <w:r w:rsidRPr="009F6D0D">
        <w:rPr>
          <w:rFonts w:ascii="華康仿宋體W6(P)" w:eastAsia="華康仿宋體W6(P)" w:hAnsi="華康仿宋體W6(P)" w:cs="華康仿宋體W6(P)" w:hint="eastAsia"/>
          <w:szCs w:val="24"/>
        </w:rPr>
        <w:t>108</w:t>
      </w:r>
      <w:r w:rsidRPr="009F6D0D">
        <w:rPr>
          <w:rFonts w:ascii="華康仿宋體W6(P)" w:eastAsia="華康仿宋體W6(P)" w:hAnsi="華康仿宋體W6(P)" w:cs="Arial" w:hint="eastAsia"/>
          <w:szCs w:val="24"/>
        </w:rPr>
        <w:t>學年度第1次行政會議</w:t>
      </w:r>
      <w:bookmarkStart w:id="0" w:name="_GoBack"/>
      <w:bookmarkEnd w:id="0"/>
      <w:r w:rsidRPr="009F6D0D">
        <w:rPr>
          <w:rFonts w:ascii="華康仿宋體W6(P)" w:eastAsia="華康仿宋體W6(P)" w:hAnsi="華康仿宋體W6(P)" w:cs="Arial" w:hint="eastAsia"/>
          <w:szCs w:val="24"/>
        </w:rPr>
        <w:t>通過</w:t>
      </w:r>
    </w:p>
    <w:p w:rsidR="009F6D0D" w:rsidRPr="00D429FB" w:rsidRDefault="009F6D0D" w:rsidP="009F6D0D">
      <w:pPr>
        <w:autoSpaceDE w:val="0"/>
        <w:jc w:val="right"/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</w:pP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D429FB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一、 為加強推動本校研究發展及提升學術水準，有效管理本校各項專題研究計畫，並確保教師及研究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人員之教學與研究品質，特訂定本要點。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二、 凡本校專任教師或各單位接受科技部專題研究、政府、公、民營機構委託進行之學術性研究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計畫均依本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要點辦理。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三、 研究計畫之獲得，由本校教職人員（以下統稱計畫主持人）配合教學研究發展需要，在不影響教學，以及不妨礙校務正常運作下，主動向有關單位或機構接洽辦法。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四、 研究計畫除科技部專題研究計畫依相關規定辦理作業。其他單位申請計畫作業程序如下：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一</w:t>
      </w:r>
      <w:proofErr w:type="gramEnd"/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計畫主持人擬妥計畫書，依計畫申請單位規定提出至相關會議議決通過後，轉報校長核定後辦理。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二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計畫由研發組函轉徵求、委辦單位，並副知執行單位及計畫主持人。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三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研發組接獲委託單位計畫核定資料後，將公文會辦會計室及計畫主持人處理。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四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計畫主持人於計畫確定後，簽署計畫執行同意書後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視各委託單位行政程序而定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，辦理簽約手續，經單位主管審核後，轉報校長核定，續辦理計畫經費請款作業。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五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計畫執行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期間，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如因特殊原因需辦理延長計畫執行期限或預算變更者，計畫主持人需依委託單位及本校相關規定，主動提出申請。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六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計畫經費應依核定之預算項目使用，並依學校規定辦理請款及核銷作業。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七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計畫主持人得配合計畫經費與本校人事相關規定聘用研究助理人員，並以本校現有員生為優先考慮。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八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計畫執行完畢，應於委託單位規定時間內提報研究成果報告。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五、 研究計畫內所購置圖書、儀器設備，除補助或委託單位另有規定者外，應屬本校所有，納入校產管理，且各計畫配合款應依規定辦理。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六、 行政管理費之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比例：委託單位未定有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標準者，原則上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10%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，委託單位另訂有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標準者，得依其規定辦理。 計畫主持人於計畫執行期間轉任他校，如依委託機構之規定，無法更換計畫主持人時，計畫主持人應於辦理離校時，按計畫於本校執行期間比例繳納行政管理費。 配合校務發展計畫或研究重點經奉指示辦理之計畫，得簽奉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核定後酌予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調整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比例。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七、 行政管理費運用原則：委託單位定有規定者，依其規定支用；委託單位未定有規定者，則全數納入學校收入統一運用，惟支用時需知會研發組，並依學校採購規定辦理；核銷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lastRenderedPageBreak/>
        <w:t>時應檢附原始憑證。研究案結束後送原始憑證單據至補助單位審查，若查核認定為不得核銷，該筆經費由主持人自行支付。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 w:hint="eastAsia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八、 教師獲科技部研究計畫或其他經教研會議審核通過之學術性計畫者，每年每案主持人可核減授課時數一小時；共同主持人可核減授課時數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0.5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小時。共同主持人為多人時，依其核減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時數按人數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平均核減之，檢核計畫最多為一案，並核減時數每學期合計最多二小時，並不支領主持人費用 </w:t>
      </w:r>
    </w:p>
    <w:p w:rsidR="0067776B" w:rsidRPr="009F6D0D" w:rsidRDefault="009F6D0D" w:rsidP="009F6D0D"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九、 本要點經行政會議通過，陳請校長核定後公布實施，修正時亦同。</w:t>
      </w:r>
    </w:p>
    <w:sectPr w:rsidR="0067776B" w:rsidRPr="009F6D0D" w:rsidSect="009F6D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D"/>
    <w:rsid w:val="0067776B"/>
    <w:rsid w:val="006E1893"/>
    <w:rsid w:val="009F6D0D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D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D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2019-10-04T06:48:00Z</dcterms:created>
  <dcterms:modified xsi:type="dcterms:W3CDTF">2019-10-04T06:52:00Z</dcterms:modified>
</cp:coreProperties>
</file>