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6A" w:rsidRPr="00E115D2" w:rsidRDefault="00CF576A" w:rsidP="00CF576A">
      <w:pPr>
        <w:snapToGrid w:val="0"/>
        <w:jc w:val="center"/>
        <w:rPr>
          <w:rFonts w:ascii="華康仿宋體W6(P)" w:eastAsia="華康仿宋體W6(P)" w:cs="Calibri"/>
          <w:kern w:val="2"/>
          <w:sz w:val="28"/>
          <w:szCs w:val="28"/>
        </w:rPr>
      </w:pPr>
      <w:bookmarkStart w:id="0" w:name="_GoBack"/>
      <w:bookmarkEnd w:id="0"/>
      <w:r w:rsidRPr="00E115D2">
        <w:rPr>
          <w:rFonts w:ascii="華康仿宋體W6(P)" w:eastAsia="華康仿宋體W6(P)" w:cs="Calibri" w:hint="eastAsia"/>
          <w:kern w:val="2"/>
          <w:sz w:val="28"/>
          <w:szCs w:val="28"/>
        </w:rPr>
        <w:t>法鼓文理學院學術研討會經費支給標準表</w:t>
      </w:r>
    </w:p>
    <w:p w:rsidR="00CF576A" w:rsidRPr="00A61D45" w:rsidRDefault="00A61D45" w:rsidP="00CF576A">
      <w:pPr>
        <w:snapToGrid w:val="0"/>
        <w:ind w:right="200"/>
        <w:jc w:val="right"/>
        <w:rPr>
          <w:rFonts w:ascii="華康仿宋體W6(P)" w:eastAsia="華康仿宋體W6(P)" w:hAnsi="Garam Unicode" w:cs="CN-Times"/>
          <w:kern w:val="2"/>
          <w:sz w:val="16"/>
          <w:szCs w:val="16"/>
        </w:rPr>
      </w:pPr>
      <w:r>
        <w:rPr>
          <w:rFonts w:ascii="華康仿宋體W6(P)" w:eastAsia="華康仿宋體W6(P)" w:hAnsi="Garam Unicode" w:cs="CN-Times" w:hint="eastAsia"/>
          <w:kern w:val="2"/>
          <w:sz w:val="16"/>
          <w:szCs w:val="16"/>
        </w:rPr>
        <w:t xml:space="preserve">     </w:t>
      </w:r>
      <w:r w:rsidR="00CF576A" w:rsidRPr="00A61D45">
        <w:rPr>
          <w:rFonts w:ascii="華康仿宋體W6(P)" w:eastAsia="華康仿宋體W6(P)" w:hAnsi="Garam Unicode" w:cs="CN-Times" w:hint="eastAsia"/>
          <w:kern w:val="2"/>
          <w:sz w:val="16"/>
          <w:szCs w:val="16"/>
        </w:rPr>
        <w:t>中華民國98年5月13日97學年第4次行政會議通過</w:t>
      </w:r>
    </w:p>
    <w:p w:rsidR="00CF576A" w:rsidRDefault="00CF576A" w:rsidP="00CF576A">
      <w:pPr>
        <w:snapToGrid w:val="0"/>
        <w:jc w:val="right"/>
        <w:rPr>
          <w:rFonts w:ascii="華康仿宋體W6(P)" w:eastAsia="華康仿宋體W6(P)" w:hAnsi="Garam Unicode" w:cs="CN-Times"/>
          <w:kern w:val="2"/>
          <w:sz w:val="16"/>
          <w:szCs w:val="16"/>
        </w:rPr>
      </w:pPr>
      <w:r w:rsidRPr="00A61D45">
        <w:rPr>
          <w:rFonts w:ascii="華康仿宋體W6(P)" w:eastAsia="華康仿宋體W6(P)" w:hAnsi="Garam Unicode" w:cs="CN-Times" w:hint="eastAsia"/>
          <w:kern w:val="2"/>
          <w:sz w:val="16"/>
          <w:szCs w:val="16"/>
        </w:rPr>
        <w:t>中華民國104年9月30日104學年第1次行政會議通過</w:t>
      </w:r>
    </w:p>
    <w:p w:rsidR="00A61D45" w:rsidRDefault="00A61D45" w:rsidP="00CF576A">
      <w:pPr>
        <w:snapToGrid w:val="0"/>
        <w:jc w:val="right"/>
        <w:rPr>
          <w:rFonts w:ascii="華康仿宋體W6(P)" w:eastAsia="華康仿宋體W6(P)" w:hAnsi="Garam Unicode" w:cs="CN-Times"/>
          <w:kern w:val="2"/>
          <w:sz w:val="16"/>
          <w:szCs w:val="16"/>
        </w:rPr>
      </w:pPr>
      <w:r w:rsidRPr="00A61D45">
        <w:rPr>
          <w:rFonts w:ascii="華康仿宋體W6(P)" w:eastAsia="華康仿宋體W6(P)" w:hAnsi="Garam Unicode" w:cs="CN-Times" w:hint="eastAsia"/>
          <w:kern w:val="2"/>
          <w:sz w:val="16"/>
          <w:szCs w:val="16"/>
        </w:rPr>
        <w:t>中華民國10</w:t>
      </w:r>
      <w:r>
        <w:rPr>
          <w:rFonts w:ascii="華康仿宋體W6(P)" w:eastAsia="華康仿宋體W6(P)" w:hAnsi="Garam Unicode" w:cs="CN-Times" w:hint="eastAsia"/>
          <w:kern w:val="2"/>
          <w:sz w:val="16"/>
          <w:szCs w:val="16"/>
        </w:rPr>
        <w:t>7</w:t>
      </w:r>
      <w:r w:rsidRPr="00A61D45">
        <w:rPr>
          <w:rFonts w:ascii="華康仿宋體W6(P)" w:eastAsia="華康仿宋體W6(P)" w:hAnsi="Garam Unicode" w:cs="CN-Times" w:hint="eastAsia"/>
          <w:kern w:val="2"/>
          <w:sz w:val="16"/>
          <w:szCs w:val="16"/>
        </w:rPr>
        <w:t>年</w:t>
      </w:r>
      <w:r>
        <w:rPr>
          <w:rFonts w:ascii="華康仿宋體W6(P)" w:eastAsia="華康仿宋體W6(P)" w:hAnsi="Garam Unicode" w:cs="CN-Times" w:hint="eastAsia"/>
          <w:kern w:val="2"/>
          <w:sz w:val="16"/>
          <w:szCs w:val="16"/>
        </w:rPr>
        <w:t>5</w:t>
      </w:r>
      <w:r w:rsidRPr="00A61D45">
        <w:rPr>
          <w:rFonts w:ascii="華康仿宋體W6(P)" w:eastAsia="華康仿宋體W6(P)" w:hAnsi="Garam Unicode" w:cs="CN-Times" w:hint="eastAsia"/>
          <w:kern w:val="2"/>
          <w:sz w:val="16"/>
          <w:szCs w:val="16"/>
        </w:rPr>
        <w:t>月</w:t>
      </w:r>
      <w:r>
        <w:rPr>
          <w:rFonts w:ascii="華康仿宋體W6(P)" w:eastAsia="華康仿宋體W6(P)" w:hAnsi="Garam Unicode" w:cs="CN-Times" w:hint="eastAsia"/>
          <w:kern w:val="2"/>
          <w:sz w:val="16"/>
          <w:szCs w:val="16"/>
        </w:rPr>
        <w:t>16</w:t>
      </w:r>
      <w:r w:rsidRPr="00A61D45">
        <w:rPr>
          <w:rFonts w:ascii="華康仿宋體W6(P)" w:eastAsia="華康仿宋體W6(P)" w:hAnsi="Garam Unicode" w:cs="CN-Times" w:hint="eastAsia"/>
          <w:kern w:val="2"/>
          <w:sz w:val="16"/>
          <w:szCs w:val="16"/>
        </w:rPr>
        <w:t>日</w:t>
      </w:r>
      <w:r>
        <w:rPr>
          <w:rFonts w:ascii="華康仿宋體W6(P)" w:eastAsia="華康仿宋體W6(P)" w:hAnsi="Garam Unicode" w:cs="CN-Times" w:hint="eastAsia"/>
          <w:kern w:val="2"/>
          <w:sz w:val="16"/>
          <w:szCs w:val="16"/>
        </w:rPr>
        <w:t>106</w:t>
      </w:r>
      <w:r w:rsidRPr="00A61D45">
        <w:rPr>
          <w:rFonts w:ascii="華康仿宋體W6(P)" w:eastAsia="華康仿宋體W6(P)" w:hAnsi="Garam Unicode" w:cs="CN-Times" w:hint="eastAsia"/>
          <w:kern w:val="2"/>
          <w:sz w:val="16"/>
          <w:szCs w:val="16"/>
        </w:rPr>
        <w:t>學年第</w:t>
      </w:r>
      <w:r>
        <w:rPr>
          <w:rFonts w:ascii="華康仿宋體W6(P)" w:eastAsia="華康仿宋體W6(P)" w:hAnsi="Garam Unicode" w:cs="CN-Times" w:hint="eastAsia"/>
          <w:kern w:val="2"/>
          <w:sz w:val="16"/>
          <w:szCs w:val="16"/>
        </w:rPr>
        <w:t>5</w:t>
      </w:r>
      <w:r w:rsidRPr="00A61D45">
        <w:rPr>
          <w:rFonts w:ascii="華康仿宋體W6(P)" w:eastAsia="華康仿宋體W6(P)" w:hAnsi="Garam Unicode" w:cs="CN-Times" w:hint="eastAsia"/>
          <w:kern w:val="2"/>
          <w:sz w:val="16"/>
          <w:szCs w:val="16"/>
        </w:rPr>
        <w:t>次行政會議通過</w:t>
      </w:r>
    </w:p>
    <w:p w:rsidR="00B313C7" w:rsidRPr="00B313C7" w:rsidRDefault="00B313C7" w:rsidP="00CF576A">
      <w:pPr>
        <w:snapToGrid w:val="0"/>
        <w:jc w:val="right"/>
        <w:rPr>
          <w:rFonts w:ascii="華康仿宋體W6(P)" w:eastAsia="華康仿宋體W6(P)" w:hAnsi="Garam Unicode" w:cs="CN-Times"/>
          <w:kern w:val="2"/>
          <w:sz w:val="16"/>
          <w:szCs w:val="16"/>
        </w:rPr>
      </w:pPr>
      <w:r w:rsidRPr="00A61D45">
        <w:rPr>
          <w:rFonts w:ascii="華康仿宋體W6(P)" w:eastAsia="華康仿宋體W6(P)" w:hAnsi="Garam Unicode" w:cs="CN-Times" w:hint="eastAsia"/>
          <w:kern w:val="2"/>
          <w:sz w:val="16"/>
          <w:szCs w:val="16"/>
        </w:rPr>
        <w:t>中華民國10</w:t>
      </w:r>
      <w:r>
        <w:rPr>
          <w:rFonts w:ascii="華康仿宋體W6(P)" w:eastAsia="華康仿宋體W6(P)" w:hAnsi="Garam Unicode" w:cs="CN-Times" w:hint="eastAsia"/>
          <w:kern w:val="2"/>
          <w:sz w:val="16"/>
          <w:szCs w:val="16"/>
        </w:rPr>
        <w:t>7</w:t>
      </w:r>
      <w:r w:rsidRPr="00A61D45">
        <w:rPr>
          <w:rFonts w:ascii="華康仿宋體W6(P)" w:eastAsia="華康仿宋體W6(P)" w:hAnsi="Garam Unicode" w:cs="CN-Times" w:hint="eastAsia"/>
          <w:kern w:val="2"/>
          <w:sz w:val="16"/>
          <w:szCs w:val="16"/>
        </w:rPr>
        <w:t>年</w:t>
      </w:r>
      <w:r>
        <w:rPr>
          <w:rFonts w:ascii="華康仿宋體W6(P)" w:eastAsia="華康仿宋體W6(P)" w:hAnsi="Garam Unicode" w:cs="CN-Times" w:hint="eastAsia"/>
          <w:kern w:val="2"/>
          <w:sz w:val="16"/>
          <w:szCs w:val="16"/>
        </w:rPr>
        <w:t>9</w:t>
      </w:r>
      <w:r w:rsidRPr="00A61D45">
        <w:rPr>
          <w:rFonts w:ascii="華康仿宋體W6(P)" w:eastAsia="華康仿宋體W6(P)" w:hAnsi="Garam Unicode" w:cs="CN-Times" w:hint="eastAsia"/>
          <w:kern w:val="2"/>
          <w:sz w:val="16"/>
          <w:szCs w:val="16"/>
        </w:rPr>
        <w:t>月</w:t>
      </w:r>
      <w:r>
        <w:rPr>
          <w:rFonts w:ascii="華康仿宋體W6(P)" w:eastAsia="華康仿宋體W6(P)" w:hAnsi="Garam Unicode" w:cs="CN-Times" w:hint="eastAsia"/>
          <w:kern w:val="2"/>
          <w:sz w:val="16"/>
          <w:szCs w:val="16"/>
        </w:rPr>
        <w:t>26</w:t>
      </w:r>
      <w:r w:rsidRPr="00A61D45">
        <w:rPr>
          <w:rFonts w:ascii="華康仿宋體W6(P)" w:eastAsia="華康仿宋體W6(P)" w:hAnsi="Garam Unicode" w:cs="CN-Times" w:hint="eastAsia"/>
          <w:kern w:val="2"/>
          <w:sz w:val="16"/>
          <w:szCs w:val="16"/>
        </w:rPr>
        <w:t>日</w:t>
      </w:r>
      <w:r>
        <w:rPr>
          <w:rFonts w:ascii="華康仿宋體W6(P)" w:eastAsia="華康仿宋體W6(P)" w:hAnsi="Garam Unicode" w:cs="CN-Times" w:hint="eastAsia"/>
          <w:kern w:val="2"/>
          <w:sz w:val="16"/>
          <w:szCs w:val="16"/>
        </w:rPr>
        <w:t>107</w:t>
      </w:r>
      <w:r w:rsidRPr="00A61D45">
        <w:rPr>
          <w:rFonts w:ascii="華康仿宋體W6(P)" w:eastAsia="華康仿宋體W6(P)" w:hAnsi="Garam Unicode" w:cs="CN-Times" w:hint="eastAsia"/>
          <w:kern w:val="2"/>
          <w:sz w:val="16"/>
          <w:szCs w:val="16"/>
        </w:rPr>
        <w:t>學年第</w:t>
      </w:r>
      <w:r>
        <w:rPr>
          <w:rFonts w:ascii="華康仿宋體W6(P)" w:eastAsia="華康仿宋體W6(P)" w:hAnsi="Garam Unicode" w:cs="CN-Times" w:hint="eastAsia"/>
          <w:kern w:val="2"/>
          <w:sz w:val="16"/>
          <w:szCs w:val="16"/>
        </w:rPr>
        <w:t>1</w:t>
      </w:r>
      <w:r w:rsidRPr="00A61D45">
        <w:rPr>
          <w:rFonts w:ascii="華康仿宋體W6(P)" w:eastAsia="華康仿宋體W6(P)" w:hAnsi="Garam Unicode" w:cs="CN-Times" w:hint="eastAsia"/>
          <w:kern w:val="2"/>
          <w:sz w:val="16"/>
          <w:szCs w:val="16"/>
        </w:rPr>
        <w:t>次行政會議通過</w:t>
      </w:r>
    </w:p>
    <w:tbl>
      <w:tblPr>
        <w:tblW w:w="8506" w:type="dxa"/>
        <w:tblInd w:w="-127" w:type="dxa"/>
        <w:tblLayout w:type="fixed"/>
        <w:tblCellMar>
          <w:left w:w="0" w:type="dxa"/>
          <w:right w:w="0" w:type="dxa"/>
        </w:tblCellMar>
        <w:tblLook w:val="04A0" w:firstRow="1" w:lastRow="0" w:firstColumn="1" w:lastColumn="0" w:noHBand="0" w:noVBand="1"/>
      </w:tblPr>
      <w:tblGrid>
        <w:gridCol w:w="426"/>
        <w:gridCol w:w="142"/>
        <w:gridCol w:w="992"/>
        <w:gridCol w:w="1417"/>
        <w:gridCol w:w="1276"/>
        <w:gridCol w:w="992"/>
        <w:gridCol w:w="3261"/>
      </w:tblGrid>
      <w:tr w:rsidR="00CF576A" w:rsidRPr="00E115D2" w:rsidTr="000B72C9">
        <w:trPr>
          <w:cantSplit/>
          <w:trHeight w:val="376"/>
          <w:tblHeader/>
        </w:trPr>
        <w:tc>
          <w:tcPr>
            <w:tcW w:w="1560"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E115D2" w:rsidRDefault="00CF576A" w:rsidP="0075790E">
            <w:pPr>
              <w:adjustRightInd w:val="0"/>
              <w:snapToGrid w:val="0"/>
              <w:jc w:val="center"/>
              <w:rPr>
                <w:rFonts w:ascii="華康仿宋體W6(P)" w:eastAsia="華康仿宋體W6(P)" w:cs="Arial Unicode MS"/>
                <w:b/>
                <w:kern w:val="2"/>
                <w:szCs w:val="28"/>
              </w:rPr>
            </w:pPr>
            <w:r w:rsidRPr="00E115D2">
              <w:rPr>
                <w:rFonts w:ascii="華康仿宋體W6(P)" w:eastAsia="華康仿宋體W6(P)" w:cs="Calibri" w:hint="eastAsia"/>
                <w:b/>
                <w:kern w:val="2"/>
                <w:szCs w:val="28"/>
              </w:rPr>
              <w:t>項目</w:t>
            </w:r>
          </w:p>
        </w:tc>
        <w:tc>
          <w:tcPr>
            <w:tcW w:w="3685"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CF576A" w:rsidRPr="00E115D2" w:rsidRDefault="00CF576A" w:rsidP="0075790E">
            <w:pPr>
              <w:adjustRightInd w:val="0"/>
              <w:snapToGrid w:val="0"/>
              <w:jc w:val="center"/>
              <w:rPr>
                <w:rFonts w:ascii="華康仿宋體W6(P)" w:eastAsia="華康仿宋體W6(P)" w:cs="Arial Unicode MS"/>
                <w:b/>
                <w:kern w:val="2"/>
                <w:szCs w:val="28"/>
              </w:rPr>
            </w:pPr>
            <w:r w:rsidRPr="00E115D2">
              <w:rPr>
                <w:rFonts w:ascii="華康仿宋體W6(P)" w:eastAsia="華康仿宋體W6(P)" w:cs="Calibri" w:hint="eastAsia"/>
                <w:b/>
                <w:kern w:val="2"/>
                <w:szCs w:val="28"/>
              </w:rPr>
              <w:t>最高支給標準</w:t>
            </w:r>
          </w:p>
        </w:tc>
        <w:tc>
          <w:tcPr>
            <w:tcW w:w="326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rsidR="00CF576A" w:rsidRPr="00E115D2" w:rsidRDefault="000B72C9" w:rsidP="0075790E">
            <w:pPr>
              <w:adjustRightInd w:val="0"/>
              <w:snapToGrid w:val="0"/>
              <w:jc w:val="center"/>
              <w:rPr>
                <w:rFonts w:ascii="華康仿宋體W6(P)" w:eastAsia="華康仿宋體W6(P)" w:cs="Arial Unicode MS"/>
                <w:b/>
                <w:kern w:val="2"/>
                <w:szCs w:val="28"/>
              </w:rPr>
            </w:pPr>
            <w:r>
              <w:rPr>
                <w:rFonts w:ascii="華康仿宋體W6(P)" w:eastAsia="華康仿宋體W6(P)" w:cs="Calibri" w:hint="eastAsia"/>
                <w:b/>
                <w:kern w:val="2"/>
                <w:szCs w:val="28"/>
              </w:rPr>
              <w:t xml:space="preserve">備   </w:t>
            </w:r>
            <w:proofErr w:type="gramStart"/>
            <w:r w:rsidR="00CF576A" w:rsidRPr="00E115D2">
              <w:rPr>
                <w:rFonts w:ascii="華康仿宋體W6(P)" w:eastAsia="華康仿宋體W6(P)" w:cs="Calibri" w:hint="eastAsia"/>
                <w:b/>
                <w:kern w:val="2"/>
                <w:szCs w:val="28"/>
              </w:rPr>
              <w:t>註</w:t>
            </w:r>
            <w:proofErr w:type="gramEnd"/>
          </w:p>
        </w:tc>
      </w:tr>
      <w:tr w:rsidR="00CF576A" w:rsidRPr="00A61D45" w:rsidTr="000B72C9">
        <w:trPr>
          <w:cantSplit/>
          <w:trHeight w:val="369"/>
        </w:trPr>
        <w:tc>
          <w:tcPr>
            <w:tcW w:w="1560" w:type="dxa"/>
            <w:gridSpan w:val="3"/>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Arial Unicode MS" w:hint="eastAsia"/>
                <w:kern w:val="2"/>
                <w:sz w:val="22"/>
              </w:rPr>
              <w:t>專題演講費</w:t>
            </w:r>
          </w:p>
        </w:tc>
        <w:tc>
          <w:tcPr>
            <w:tcW w:w="269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jc w:val="center"/>
              <w:rPr>
                <w:rFonts w:ascii="華康仿宋體W6(P)" w:eastAsia="華康仿宋體W6(P)" w:cs="Arial Unicode MS"/>
                <w:kern w:val="2"/>
                <w:sz w:val="22"/>
              </w:rPr>
            </w:pPr>
            <w:r w:rsidRPr="00A61D45">
              <w:rPr>
                <w:rFonts w:ascii="華康仿宋體W6(P)" w:eastAsia="華康仿宋體W6(P)" w:cs="Calibri" w:hint="eastAsia"/>
                <w:kern w:val="2"/>
                <w:sz w:val="22"/>
              </w:rPr>
              <w:t>外聘</w:t>
            </w:r>
          </w:p>
        </w:tc>
        <w:tc>
          <w:tcPr>
            <w:tcW w:w="992" w:type="dxa"/>
            <w:tcBorders>
              <w:top w:val="nil"/>
              <w:left w:val="nil"/>
              <w:bottom w:val="single" w:sz="4" w:space="0" w:color="auto"/>
              <w:right w:val="single" w:sz="4" w:space="0" w:color="auto"/>
            </w:tcBorders>
            <w:vAlign w:val="center"/>
            <w:hideMark/>
          </w:tcPr>
          <w:p w:rsidR="00CF576A" w:rsidRPr="00A61D45" w:rsidRDefault="00CF576A" w:rsidP="0075790E">
            <w:pPr>
              <w:adjustRightInd w:val="0"/>
              <w:snapToGrid w:val="0"/>
              <w:jc w:val="center"/>
              <w:rPr>
                <w:rFonts w:ascii="華康仿宋體W6(P)" w:eastAsia="華康仿宋體W6(P)" w:cs="Arial Unicode MS"/>
                <w:kern w:val="2"/>
                <w:sz w:val="22"/>
              </w:rPr>
            </w:pPr>
            <w:proofErr w:type="gramStart"/>
            <w:r w:rsidRPr="00A61D45">
              <w:rPr>
                <w:rFonts w:ascii="華康仿宋體W6(P)" w:eastAsia="華康仿宋體W6(P)" w:cs="Calibri" w:hint="eastAsia"/>
                <w:kern w:val="2"/>
                <w:sz w:val="22"/>
              </w:rPr>
              <w:t>內聘</w:t>
            </w:r>
            <w:proofErr w:type="gramEnd"/>
          </w:p>
        </w:tc>
        <w:tc>
          <w:tcPr>
            <w:tcW w:w="326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576A" w:rsidRPr="00A61D45" w:rsidRDefault="00CF576A" w:rsidP="00A61D45">
            <w:pPr>
              <w:adjustRightInd w:val="0"/>
              <w:snapToGrid w:val="0"/>
              <w:ind w:left="205" w:hangingChars="93" w:hanging="205"/>
              <w:rPr>
                <w:rFonts w:ascii="華康仿宋體W6(P)" w:eastAsia="華康仿宋體W6(P)" w:cs="Calibri"/>
                <w:kern w:val="2"/>
                <w:sz w:val="22"/>
              </w:rPr>
            </w:pPr>
          </w:p>
          <w:p w:rsidR="00CF576A" w:rsidRPr="00A61D45" w:rsidRDefault="00CF576A" w:rsidP="00A61D45">
            <w:pPr>
              <w:adjustRightInd w:val="0"/>
              <w:snapToGrid w:val="0"/>
              <w:ind w:left="205" w:hangingChars="93" w:hanging="205"/>
              <w:rPr>
                <w:rFonts w:ascii="華康仿宋體W6(P)" w:eastAsia="華康仿宋體W6(P)" w:cs="Calibri"/>
                <w:kern w:val="2"/>
                <w:sz w:val="22"/>
              </w:rPr>
            </w:pPr>
            <w:r w:rsidRPr="00A61D45">
              <w:rPr>
                <w:rFonts w:ascii="華康仿宋體W6(P)" w:eastAsia="華康仿宋體W6(P)" w:cs="Calibri" w:hint="eastAsia"/>
                <w:kern w:val="2"/>
                <w:sz w:val="22"/>
              </w:rPr>
              <w:t>1.</w:t>
            </w:r>
            <w:r w:rsidR="00B313C7">
              <w:rPr>
                <w:rFonts w:ascii="微軟正黑體" w:eastAsia="微軟正黑體" w:hAnsi="微軟正黑體" w:hint="eastAsia"/>
                <w:szCs w:val="28"/>
              </w:rPr>
              <w:t>每節為50分鐘；連續2節者為90分鐘。每節未滿者應減半支給，</w:t>
            </w:r>
            <w:r w:rsidR="00B313C7" w:rsidRPr="00F42F42">
              <w:rPr>
                <w:rFonts w:ascii="微軟正黑體" w:eastAsia="微軟正黑體" w:hAnsi="微軟正黑體" w:hint="eastAsia"/>
                <w:szCs w:val="28"/>
              </w:rPr>
              <w:t>不得另支稿費。</w:t>
            </w:r>
            <w:r w:rsidRPr="00A61D45">
              <w:rPr>
                <w:rFonts w:ascii="華康仿宋體W6(P)" w:eastAsia="華康仿宋體W6(P)" w:cs="Calibri" w:hint="eastAsia"/>
                <w:kern w:val="2"/>
                <w:sz w:val="22"/>
              </w:rPr>
              <w:t>。</w:t>
            </w:r>
          </w:p>
          <w:p w:rsidR="00CF576A" w:rsidRPr="00A61D45" w:rsidRDefault="00CF576A" w:rsidP="00A61D45">
            <w:pPr>
              <w:adjustRightInd w:val="0"/>
              <w:snapToGrid w:val="0"/>
              <w:ind w:left="205" w:hangingChars="93" w:hanging="205"/>
              <w:jc w:val="both"/>
              <w:rPr>
                <w:rFonts w:ascii="華康仿宋體W6(P)" w:eastAsia="華康仿宋體W6(P)" w:cs="Calibri"/>
                <w:kern w:val="2"/>
                <w:sz w:val="22"/>
              </w:rPr>
            </w:pPr>
            <w:r w:rsidRPr="00A61D45">
              <w:rPr>
                <w:rFonts w:ascii="華康仿宋體W6(P)" w:eastAsia="華康仿宋體W6(P)" w:cs="Calibri" w:hint="eastAsia"/>
                <w:kern w:val="2"/>
                <w:sz w:val="22"/>
              </w:rPr>
              <w:t>2.</w:t>
            </w:r>
            <w:proofErr w:type="gramStart"/>
            <w:r w:rsidRPr="00A61D45">
              <w:rPr>
                <w:rFonts w:ascii="華康仿宋體W6(P)" w:eastAsia="華康仿宋體W6(P)" w:cs="Calibri" w:hint="eastAsia"/>
                <w:kern w:val="2"/>
                <w:sz w:val="22"/>
              </w:rPr>
              <w:t>內聘包括</w:t>
            </w:r>
            <w:proofErr w:type="gramEnd"/>
            <w:r w:rsidRPr="00A61D45">
              <w:rPr>
                <w:rFonts w:ascii="華康仿宋體W6(P)" w:eastAsia="華康仿宋體W6(P)" w:cs="Calibri" w:hint="eastAsia"/>
                <w:kern w:val="2"/>
                <w:sz w:val="22"/>
              </w:rPr>
              <w:t>本校及體系內同仁。</w:t>
            </w:r>
          </w:p>
          <w:p w:rsidR="00CF576A" w:rsidRPr="00A61D45" w:rsidRDefault="00CF576A" w:rsidP="00A61D45">
            <w:pPr>
              <w:adjustRightInd w:val="0"/>
              <w:snapToGrid w:val="0"/>
              <w:ind w:left="205" w:hangingChars="93" w:hanging="205"/>
              <w:jc w:val="both"/>
              <w:rPr>
                <w:rFonts w:ascii="華康仿宋體W6(P)" w:eastAsia="華康仿宋體W6(P)" w:cs="Arial Unicode MS"/>
                <w:kern w:val="2"/>
                <w:sz w:val="22"/>
              </w:rPr>
            </w:pPr>
            <w:r w:rsidRPr="00A61D45">
              <w:rPr>
                <w:rFonts w:ascii="華康仿宋體W6(P)" w:eastAsia="華康仿宋體W6(P)" w:cs="Calibri" w:hint="eastAsia"/>
                <w:kern w:val="2"/>
                <w:sz w:val="22"/>
              </w:rPr>
              <w:t>3.</w:t>
            </w:r>
            <w:proofErr w:type="gramStart"/>
            <w:r w:rsidRPr="00A61D45">
              <w:rPr>
                <w:rFonts w:ascii="華康仿宋體W6(P)" w:eastAsia="華康仿宋體W6(P)" w:cs="Calibri" w:hint="eastAsia"/>
                <w:kern w:val="2"/>
                <w:sz w:val="22"/>
              </w:rPr>
              <w:t>內聘於</w:t>
            </w:r>
            <w:proofErr w:type="gramEnd"/>
            <w:r w:rsidRPr="00A61D45">
              <w:rPr>
                <w:rFonts w:ascii="華康仿宋體W6(P)" w:eastAsia="華康仿宋體W6(P)" w:cs="Calibri" w:hint="eastAsia"/>
                <w:kern w:val="2"/>
                <w:sz w:val="22"/>
              </w:rPr>
              <w:t>正常上班時間講授或發表屬於自身職責業務、學術範圍者不支給。</w:t>
            </w:r>
          </w:p>
        </w:tc>
      </w:tr>
      <w:tr w:rsidR="00CF576A" w:rsidRPr="00A61D45" w:rsidTr="000B72C9">
        <w:trPr>
          <w:cantSplit/>
          <w:trHeight w:val="2355"/>
        </w:trPr>
        <w:tc>
          <w:tcPr>
            <w:tcW w:w="1560" w:type="dxa"/>
            <w:gridSpan w:val="3"/>
            <w:vMerge/>
            <w:tcBorders>
              <w:top w:val="nil"/>
              <w:left w:val="single" w:sz="4" w:space="0" w:color="auto"/>
              <w:bottom w:val="single" w:sz="4" w:space="0" w:color="auto"/>
              <w:right w:val="single" w:sz="4" w:space="0" w:color="auto"/>
            </w:tcBorders>
            <w:vAlign w:val="center"/>
            <w:hideMark/>
          </w:tcPr>
          <w:p w:rsidR="00CF576A" w:rsidRPr="00A61D45" w:rsidRDefault="00CF576A" w:rsidP="0075790E">
            <w:pPr>
              <w:widowControl/>
              <w:suppressAutoHyphens w:val="0"/>
              <w:rPr>
                <w:rFonts w:ascii="華康仿宋體W6(P)" w:eastAsia="華康仿宋體W6(P)" w:cs="Arial Unicode MS"/>
                <w:kern w:val="2"/>
                <w:sz w:val="22"/>
              </w:rPr>
            </w:pPr>
          </w:p>
        </w:tc>
        <w:tc>
          <w:tcPr>
            <w:tcW w:w="2693"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Calibri"/>
                <w:kern w:val="2"/>
                <w:sz w:val="22"/>
              </w:rPr>
            </w:pPr>
            <w:r w:rsidRPr="00A61D45">
              <w:rPr>
                <w:rFonts w:ascii="華康仿宋體W6(P)" w:eastAsia="華康仿宋體W6(P)" w:cs="Calibri" w:hint="eastAsia"/>
                <w:kern w:val="2"/>
                <w:sz w:val="22"/>
              </w:rPr>
              <w:t>1.國外專家學者--</w:t>
            </w:r>
          </w:p>
          <w:p w:rsidR="00CF576A" w:rsidRPr="00A61D45" w:rsidRDefault="00CF576A" w:rsidP="0075790E">
            <w:pPr>
              <w:adjustRightInd w:val="0"/>
              <w:snapToGrid w:val="0"/>
              <w:ind w:firstLine="240"/>
              <w:rPr>
                <w:rFonts w:ascii="華康仿宋體W6(P)" w:eastAsia="華康仿宋體W6(P)" w:cs="Calibri"/>
                <w:kern w:val="2"/>
                <w:sz w:val="22"/>
              </w:rPr>
            </w:pPr>
            <w:r w:rsidRPr="00A61D45">
              <w:rPr>
                <w:rFonts w:ascii="華康仿宋體W6(P)" w:eastAsia="華康仿宋體W6(P)" w:cs="Calibri" w:hint="eastAsia"/>
                <w:kern w:val="2"/>
                <w:sz w:val="22"/>
              </w:rPr>
              <w:t>2,500元/每</w:t>
            </w:r>
            <w:r w:rsidR="00B313C7">
              <w:rPr>
                <w:rFonts w:ascii="華康仿宋體W6(P)" w:eastAsia="華康仿宋體W6(P)" w:cs="Calibri" w:hint="eastAsia"/>
                <w:kern w:val="2"/>
                <w:sz w:val="22"/>
              </w:rPr>
              <w:t>節</w:t>
            </w:r>
          </w:p>
          <w:p w:rsidR="00CF576A" w:rsidRPr="00A61D45" w:rsidRDefault="00CF576A" w:rsidP="0075790E">
            <w:pPr>
              <w:adjustRightInd w:val="0"/>
              <w:snapToGrid w:val="0"/>
              <w:rPr>
                <w:rFonts w:ascii="華康仿宋體W6(P)" w:eastAsia="華康仿宋體W6(P)" w:cs="Calibri"/>
                <w:kern w:val="2"/>
                <w:sz w:val="22"/>
              </w:rPr>
            </w:pPr>
            <w:r w:rsidRPr="00A61D45">
              <w:rPr>
                <w:rFonts w:ascii="華康仿宋體W6(P)" w:eastAsia="華康仿宋體W6(P)" w:cs="Calibri" w:hint="eastAsia"/>
                <w:kern w:val="2"/>
                <w:sz w:val="22"/>
              </w:rPr>
              <w:t>2.國內專家學者--</w:t>
            </w:r>
          </w:p>
          <w:p w:rsidR="00CF576A" w:rsidRPr="00A61D45" w:rsidRDefault="00CF576A" w:rsidP="0075790E">
            <w:pPr>
              <w:adjustRightInd w:val="0"/>
              <w:snapToGrid w:val="0"/>
              <w:rPr>
                <w:rFonts w:ascii="華康仿宋體W6(P)" w:eastAsia="華康仿宋體W6(P)" w:cs="Calibri"/>
                <w:kern w:val="2"/>
                <w:sz w:val="22"/>
              </w:rPr>
            </w:pPr>
            <w:r w:rsidRPr="00A61D45">
              <w:rPr>
                <w:rFonts w:ascii="華康仿宋體W6(P)" w:eastAsia="華康仿宋體W6(P)" w:cs="Calibri" w:hint="eastAsia"/>
                <w:kern w:val="2"/>
                <w:sz w:val="22"/>
              </w:rPr>
              <w:t>(1)教授或教授級專家</w:t>
            </w:r>
          </w:p>
          <w:p w:rsidR="00CF576A" w:rsidRPr="00A61D45" w:rsidRDefault="00CF576A" w:rsidP="0075790E">
            <w:pPr>
              <w:adjustRightInd w:val="0"/>
              <w:snapToGrid w:val="0"/>
              <w:rPr>
                <w:rFonts w:ascii="華康仿宋體W6(P)" w:eastAsia="華康仿宋體W6(P)" w:cs="Calibri"/>
                <w:kern w:val="2"/>
                <w:sz w:val="22"/>
              </w:rPr>
            </w:pPr>
            <w:r w:rsidRPr="00A61D45">
              <w:rPr>
                <w:rFonts w:ascii="華康仿宋體W6(P)" w:eastAsia="華康仿宋體W6(P)" w:cs="Calibri" w:hint="eastAsia"/>
                <w:kern w:val="2"/>
                <w:sz w:val="22"/>
              </w:rPr>
              <w:t xml:space="preserve">  1,800元/每</w:t>
            </w:r>
            <w:r w:rsidR="00B313C7">
              <w:rPr>
                <w:rFonts w:ascii="華康仿宋體W6(P)" w:eastAsia="華康仿宋體W6(P)" w:cs="Calibri" w:hint="eastAsia"/>
                <w:kern w:val="2"/>
                <w:sz w:val="22"/>
              </w:rPr>
              <w:t>節</w:t>
            </w:r>
          </w:p>
          <w:p w:rsidR="00CF576A" w:rsidRPr="00A61D45" w:rsidRDefault="00CF576A" w:rsidP="0075790E">
            <w:pPr>
              <w:adjustRightInd w:val="0"/>
              <w:snapToGrid w:val="0"/>
              <w:rPr>
                <w:rFonts w:ascii="華康仿宋體W6(P)" w:eastAsia="華康仿宋體W6(P)" w:cs="Calibri"/>
                <w:kern w:val="2"/>
                <w:sz w:val="22"/>
              </w:rPr>
            </w:pPr>
            <w:r w:rsidRPr="00A61D45">
              <w:rPr>
                <w:rFonts w:ascii="華康仿宋體W6(P)" w:eastAsia="華康仿宋體W6(P)" w:cs="Calibri" w:hint="eastAsia"/>
                <w:kern w:val="2"/>
                <w:sz w:val="22"/>
              </w:rPr>
              <w:t>(2)副教授或副教授級專家</w:t>
            </w:r>
          </w:p>
          <w:p w:rsidR="00CF576A" w:rsidRPr="00A61D45" w:rsidRDefault="00CF576A" w:rsidP="0075790E">
            <w:pPr>
              <w:adjustRightInd w:val="0"/>
              <w:snapToGrid w:val="0"/>
              <w:rPr>
                <w:rFonts w:ascii="華康仿宋體W6(P)" w:eastAsia="華康仿宋體W6(P)" w:cs="Calibri"/>
                <w:kern w:val="2"/>
                <w:sz w:val="22"/>
              </w:rPr>
            </w:pPr>
            <w:r w:rsidRPr="00A61D45">
              <w:rPr>
                <w:rFonts w:ascii="華康仿宋體W6(P)" w:eastAsia="華康仿宋體W6(P)" w:cs="Calibri" w:hint="eastAsia"/>
                <w:kern w:val="2"/>
                <w:sz w:val="22"/>
              </w:rPr>
              <w:t xml:space="preserve">  1,500元/每</w:t>
            </w:r>
            <w:r w:rsidR="00B313C7">
              <w:rPr>
                <w:rFonts w:ascii="華康仿宋體W6(P)" w:eastAsia="華康仿宋體W6(P)" w:cs="Calibri" w:hint="eastAsia"/>
                <w:kern w:val="2"/>
                <w:sz w:val="22"/>
              </w:rPr>
              <w:t>節</w:t>
            </w:r>
            <w:r w:rsidRPr="00A61D45">
              <w:rPr>
                <w:rFonts w:ascii="華康仿宋體W6(P)" w:eastAsia="華康仿宋體W6(P)" w:cs="Calibri" w:hint="eastAsia"/>
                <w:kern w:val="2"/>
                <w:sz w:val="22"/>
              </w:rPr>
              <w:t xml:space="preserve"> </w:t>
            </w:r>
          </w:p>
          <w:p w:rsidR="00CF576A" w:rsidRPr="00A61D45" w:rsidRDefault="00CF576A" w:rsidP="0075790E">
            <w:pPr>
              <w:adjustRightInd w:val="0"/>
              <w:snapToGrid w:val="0"/>
              <w:ind w:left="240" w:hanging="240"/>
              <w:rPr>
                <w:rFonts w:ascii="華康仿宋體W6(P)" w:eastAsia="華康仿宋體W6(P)" w:cs="Calibri"/>
                <w:kern w:val="2"/>
                <w:sz w:val="22"/>
              </w:rPr>
            </w:pPr>
            <w:r w:rsidRPr="00A61D45">
              <w:rPr>
                <w:rFonts w:ascii="華康仿宋體W6(P)" w:eastAsia="華康仿宋體W6(P)" w:cs="Calibri" w:hint="eastAsia"/>
                <w:kern w:val="2"/>
                <w:sz w:val="22"/>
              </w:rPr>
              <w:t>(3)助理教授或助理教授級專家1,500元/每</w:t>
            </w:r>
            <w:r w:rsidR="00B313C7">
              <w:rPr>
                <w:rFonts w:ascii="華康仿宋體W6(P)" w:eastAsia="華康仿宋體W6(P)" w:cs="Calibri" w:hint="eastAsia"/>
                <w:kern w:val="2"/>
                <w:sz w:val="22"/>
              </w:rPr>
              <w:t>節</w:t>
            </w:r>
            <w:r w:rsidRPr="00A61D45">
              <w:rPr>
                <w:rFonts w:ascii="華康仿宋體W6(P)" w:eastAsia="華康仿宋體W6(P)" w:cs="Calibri" w:hint="eastAsia"/>
                <w:kern w:val="2"/>
                <w:sz w:val="22"/>
              </w:rPr>
              <w:t xml:space="preserve"> </w:t>
            </w:r>
          </w:p>
          <w:p w:rsidR="00CF576A" w:rsidRPr="00A61D45" w:rsidRDefault="00CF576A" w:rsidP="0075790E">
            <w:pPr>
              <w:adjustRightInd w:val="0"/>
              <w:snapToGrid w:val="0"/>
              <w:rPr>
                <w:rFonts w:ascii="華康仿宋體W6(P)" w:eastAsia="華康仿宋體W6(P)" w:cs="Calibri"/>
                <w:kern w:val="2"/>
                <w:sz w:val="22"/>
              </w:rPr>
            </w:pPr>
            <w:r w:rsidRPr="00A61D45">
              <w:rPr>
                <w:rFonts w:ascii="華康仿宋體W6(P)" w:eastAsia="華康仿宋體W6(P)" w:cs="Calibri" w:hint="eastAsia"/>
                <w:kern w:val="2"/>
                <w:sz w:val="22"/>
              </w:rPr>
              <w:t>(4)講師或講師級專家</w:t>
            </w:r>
          </w:p>
          <w:p w:rsidR="00CF576A" w:rsidRPr="00A61D45" w:rsidRDefault="00CF576A" w:rsidP="0075790E">
            <w:pPr>
              <w:adjustRightInd w:val="0"/>
              <w:snapToGrid w:val="0"/>
              <w:rPr>
                <w:rFonts w:ascii="華康仿宋體W6(P)" w:eastAsia="華康仿宋體W6(P)" w:hAnsi="新細明體" w:cs="新細明體"/>
                <w:kern w:val="2"/>
                <w:sz w:val="22"/>
              </w:rPr>
            </w:pPr>
            <w:r w:rsidRPr="00A61D45">
              <w:rPr>
                <w:rFonts w:ascii="華康仿宋體W6(P)" w:eastAsia="華康仿宋體W6(P)" w:cs="Calibri" w:hint="eastAsia"/>
                <w:kern w:val="2"/>
                <w:sz w:val="22"/>
              </w:rPr>
              <w:t xml:space="preserve">  1,300元/每</w:t>
            </w:r>
            <w:r w:rsidR="00B313C7">
              <w:rPr>
                <w:rFonts w:ascii="華康仿宋體W6(P)" w:eastAsia="華康仿宋體W6(P)" w:cs="Calibri" w:hint="eastAsia"/>
                <w:kern w:val="2"/>
                <w:sz w:val="22"/>
              </w:rPr>
              <w:t>節</w:t>
            </w:r>
            <w:r w:rsidRPr="00A61D45">
              <w:rPr>
                <w:rFonts w:ascii="華康仿宋體W6(P)" w:eastAsia="華康仿宋體W6(P)" w:cs="Calibri" w:hint="eastAsia"/>
                <w:kern w:val="2"/>
                <w:sz w:val="22"/>
              </w:rPr>
              <w:t xml:space="preserve">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每小時按本校鐘點費標準支給</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CF576A" w:rsidRPr="00A61D45" w:rsidRDefault="00CF576A" w:rsidP="0075790E">
            <w:pPr>
              <w:widowControl/>
              <w:suppressAutoHyphens w:val="0"/>
              <w:rPr>
                <w:rFonts w:ascii="華康仿宋體W6(P)" w:eastAsia="華康仿宋體W6(P)" w:cs="Arial Unicode MS"/>
                <w:kern w:val="2"/>
                <w:sz w:val="22"/>
              </w:rPr>
            </w:pPr>
          </w:p>
        </w:tc>
      </w:tr>
      <w:tr w:rsidR="00CF576A" w:rsidRPr="00A61D45" w:rsidTr="000B72C9">
        <w:trPr>
          <w:trHeight w:val="799"/>
        </w:trPr>
        <w:tc>
          <w:tcPr>
            <w:tcW w:w="1560"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color w:val="000000"/>
                <w:kern w:val="2"/>
                <w:sz w:val="22"/>
              </w:rPr>
            </w:pPr>
            <w:r w:rsidRPr="00A61D45">
              <w:rPr>
                <w:rFonts w:ascii="華康仿宋體W6(P)" w:eastAsia="華康仿宋體W6(P)" w:cs="Calibri" w:hint="eastAsia"/>
                <w:color w:val="000000"/>
                <w:kern w:val="2"/>
                <w:sz w:val="22"/>
              </w:rPr>
              <w:t>論文發表費</w:t>
            </w:r>
          </w:p>
        </w:tc>
        <w:tc>
          <w:tcPr>
            <w:tcW w:w="368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國際性</w:t>
            </w:r>
            <w:r w:rsidRPr="00A61D45">
              <w:rPr>
                <w:rFonts w:ascii="華康仿宋體W6(P)" w:eastAsia="華康仿宋體W6(P)" w:hAnsi="Times New Roman" w:cs="Calibri" w:hint="eastAsia"/>
                <w:kern w:val="2"/>
                <w:sz w:val="22"/>
              </w:rPr>
              <w:t>10,000</w:t>
            </w:r>
            <w:r w:rsidRPr="00A61D45">
              <w:rPr>
                <w:rFonts w:ascii="華康仿宋體W6(P)" w:eastAsia="華康仿宋體W6(P)" w:cs="Calibri" w:hint="eastAsia"/>
                <w:kern w:val="2"/>
                <w:sz w:val="22"/>
              </w:rPr>
              <w:t>元/場</w:t>
            </w:r>
            <w:r w:rsidRPr="00A61D45">
              <w:rPr>
                <w:rFonts w:ascii="華康仿宋體W6(P)" w:eastAsia="華康仿宋體W6(P)" w:hAnsi="Times New Roman" w:cs="Calibri" w:hint="eastAsia"/>
                <w:kern w:val="2"/>
                <w:sz w:val="22"/>
              </w:rPr>
              <w:t>,</w:t>
            </w:r>
            <w:r w:rsidRPr="00A61D45">
              <w:rPr>
                <w:rFonts w:ascii="華康仿宋體W6(P)" w:eastAsia="華康仿宋體W6(P)" w:cs="Calibri" w:hint="eastAsia"/>
                <w:kern w:val="2"/>
                <w:sz w:val="22"/>
              </w:rPr>
              <w:t>非國際性</w:t>
            </w:r>
            <w:r w:rsidRPr="00A61D45">
              <w:rPr>
                <w:rFonts w:ascii="華康仿宋體W6(P)" w:eastAsia="華康仿宋體W6(P)" w:hAnsi="Times New Roman" w:cs="Calibri" w:hint="eastAsia"/>
                <w:kern w:val="2"/>
                <w:sz w:val="22"/>
              </w:rPr>
              <w:t>5,000</w:t>
            </w:r>
            <w:r w:rsidRPr="00A61D45">
              <w:rPr>
                <w:rFonts w:ascii="華康仿宋體W6(P)" w:eastAsia="華康仿宋體W6(P)" w:cs="Calibri" w:hint="eastAsia"/>
                <w:kern w:val="2"/>
                <w:sz w:val="22"/>
              </w:rPr>
              <w:t>元/場</w:t>
            </w:r>
          </w:p>
        </w:tc>
        <w:tc>
          <w:tcPr>
            <w:tcW w:w="32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Calibri"/>
                <w:color w:val="000000"/>
                <w:kern w:val="2"/>
                <w:sz w:val="22"/>
              </w:rPr>
            </w:pPr>
            <w:r w:rsidRPr="00A61D45">
              <w:rPr>
                <w:rFonts w:ascii="華康仿宋體W6(P)" w:eastAsia="華康仿宋體W6(P)" w:cs="Calibri" w:hint="eastAsia"/>
                <w:color w:val="000000"/>
                <w:kern w:val="2"/>
                <w:sz w:val="22"/>
              </w:rPr>
              <w:t>1.現場發表者支給。</w:t>
            </w:r>
          </w:p>
          <w:p w:rsidR="00CF576A" w:rsidRPr="00A61D45" w:rsidRDefault="00CF576A" w:rsidP="0075790E">
            <w:pPr>
              <w:adjustRightInd w:val="0"/>
              <w:snapToGrid w:val="0"/>
              <w:ind w:left="240" w:hanging="240"/>
              <w:rPr>
                <w:rFonts w:ascii="華康仿宋體W6(P)" w:eastAsia="華康仿宋體W6(P)" w:hAnsi="新細明體" w:cs="新細明體"/>
                <w:color w:val="000000"/>
                <w:kern w:val="2"/>
                <w:sz w:val="22"/>
              </w:rPr>
            </w:pPr>
            <w:r w:rsidRPr="00A61D45">
              <w:rPr>
                <w:rFonts w:ascii="華康仿宋體W6(P)" w:eastAsia="華康仿宋體W6(P)" w:cs="Calibri" w:hint="eastAsia"/>
                <w:color w:val="000000"/>
                <w:kern w:val="2"/>
                <w:sz w:val="22"/>
              </w:rPr>
              <w:t>2.發表之文稿，本校具有教學相關使用及</w:t>
            </w:r>
            <w:proofErr w:type="gramStart"/>
            <w:r w:rsidRPr="00A61D45">
              <w:rPr>
                <w:rFonts w:ascii="華康仿宋體W6(P)" w:eastAsia="華康仿宋體W6(P)" w:cs="Calibri" w:hint="eastAsia"/>
                <w:color w:val="000000"/>
                <w:kern w:val="2"/>
                <w:sz w:val="22"/>
              </w:rPr>
              <w:t>上網供眾自由</w:t>
            </w:r>
            <w:proofErr w:type="gramEnd"/>
            <w:r w:rsidRPr="00A61D45">
              <w:rPr>
                <w:rFonts w:ascii="華康仿宋體W6(P)" w:eastAsia="華康仿宋體W6(P)" w:cs="Calibri" w:hint="eastAsia"/>
                <w:color w:val="000000"/>
                <w:kern w:val="2"/>
                <w:sz w:val="22"/>
              </w:rPr>
              <w:t>瀏覽下載之權。</w:t>
            </w:r>
          </w:p>
        </w:tc>
      </w:tr>
      <w:tr w:rsidR="00CF576A" w:rsidRPr="00A61D45" w:rsidTr="000B72C9">
        <w:trPr>
          <w:trHeight w:val="1253"/>
        </w:trPr>
        <w:tc>
          <w:tcPr>
            <w:tcW w:w="1560"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Calibri"/>
                <w:color w:val="000000"/>
                <w:kern w:val="2"/>
                <w:sz w:val="22"/>
              </w:rPr>
            </w:pPr>
            <w:r w:rsidRPr="00A61D45">
              <w:rPr>
                <w:rFonts w:ascii="華康仿宋體W6(P)" w:eastAsia="華康仿宋體W6(P)" w:cs="Calibri" w:hint="eastAsia"/>
                <w:color w:val="000000"/>
                <w:kern w:val="2"/>
                <w:sz w:val="22"/>
              </w:rPr>
              <w:t>稿費</w:t>
            </w:r>
          </w:p>
        </w:tc>
        <w:tc>
          <w:tcPr>
            <w:tcW w:w="368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Calibri"/>
                <w:kern w:val="2"/>
                <w:sz w:val="22"/>
              </w:rPr>
            </w:pPr>
            <w:r w:rsidRPr="00A61D45">
              <w:rPr>
                <w:rFonts w:ascii="華康仿宋體W6(P)" w:eastAsia="華康仿宋體W6(P)" w:cs="Calibri" w:hint="eastAsia"/>
                <w:kern w:val="2"/>
                <w:sz w:val="22"/>
              </w:rPr>
              <w:t>300元/千字</w:t>
            </w:r>
          </w:p>
        </w:tc>
        <w:tc>
          <w:tcPr>
            <w:tcW w:w="32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ind w:left="240" w:hanging="240"/>
              <w:rPr>
                <w:rFonts w:ascii="華康仿宋體W6(P)" w:eastAsia="華康仿宋體W6(P)" w:cs="Calibri"/>
                <w:color w:val="000000"/>
                <w:kern w:val="2"/>
                <w:sz w:val="22"/>
              </w:rPr>
            </w:pPr>
            <w:r w:rsidRPr="00A61D45">
              <w:rPr>
                <w:rFonts w:ascii="華康仿宋體W6(P)" w:eastAsia="華康仿宋體W6(P)" w:cs="Calibri" w:hint="eastAsia"/>
                <w:color w:val="000000"/>
                <w:kern w:val="2"/>
                <w:sz w:val="22"/>
              </w:rPr>
              <w:t>1.未至現場發表者支給，每篇2,000元為限。</w:t>
            </w:r>
          </w:p>
          <w:p w:rsidR="00CF576A" w:rsidRPr="00A61D45" w:rsidRDefault="00CF576A" w:rsidP="00B313C7">
            <w:pPr>
              <w:adjustRightInd w:val="0"/>
              <w:snapToGrid w:val="0"/>
              <w:ind w:left="240" w:hanging="240"/>
              <w:rPr>
                <w:rFonts w:ascii="華康仿宋體W6(P)" w:eastAsia="華康仿宋體W6(P)" w:cs="Calibri"/>
                <w:color w:val="000000"/>
                <w:kern w:val="2"/>
                <w:sz w:val="22"/>
              </w:rPr>
            </w:pPr>
            <w:r w:rsidRPr="00A61D45">
              <w:rPr>
                <w:rFonts w:ascii="華康仿宋體W6(P)" w:eastAsia="華康仿宋體W6(P)" w:cs="Calibri" w:hint="eastAsia"/>
                <w:color w:val="000000"/>
                <w:kern w:val="2"/>
                <w:sz w:val="22"/>
              </w:rPr>
              <w:t>2.支給稿費之文稿，本校具有教學相關使用及</w:t>
            </w:r>
            <w:proofErr w:type="gramStart"/>
            <w:r w:rsidRPr="00A61D45">
              <w:rPr>
                <w:rFonts w:ascii="華康仿宋體W6(P)" w:eastAsia="華康仿宋體W6(P)" w:cs="Calibri" w:hint="eastAsia"/>
                <w:color w:val="000000"/>
                <w:kern w:val="2"/>
                <w:sz w:val="22"/>
              </w:rPr>
              <w:t>上網供眾自由</w:t>
            </w:r>
            <w:proofErr w:type="gramEnd"/>
            <w:r w:rsidRPr="00A61D45">
              <w:rPr>
                <w:rFonts w:ascii="華康仿宋體W6(P)" w:eastAsia="華康仿宋體W6(P)" w:cs="Calibri" w:hint="eastAsia"/>
                <w:color w:val="000000"/>
                <w:kern w:val="2"/>
                <w:sz w:val="22"/>
              </w:rPr>
              <w:t>瀏覽下載之權。</w:t>
            </w:r>
          </w:p>
          <w:p w:rsidR="00CF576A" w:rsidRPr="00A61D45" w:rsidRDefault="00CF576A" w:rsidP="0075790E">
            <w:pPr>
              <w:adjustRightInd w:val="0"/>
              <w:snapToGrid w:val="0"/>
              <w:rPr>
                <w:rFonts w:ascii="華康仿宋體W6(P)" w:eastAsia="華康仿宋體W6(P)" w:cs="Calibri"/>
                <w:color w:val="000000"/>
                <w:kern w:val="2"/>
                <w:sz w:val="22"/>
              </w:rPr>
            </w:pPr>
            <w:r w:rsidRPr="00A61D45">
              <w:rPr>
                <w:rFonts w:ascii="華康仿宋體W6(P)" w:eastAsia="華康仿宋體W6(P)" w:cs="Calibri" w:hint="eastAsia"/>
                <w:color w:val="000000"/>
                <w:kern w:val="2"/>
                <w:sz w:val="22"/>
              </w:rPr>
              <w:t>3.</w:t>
            </w:r>
            <w:proofErr w:type="gramStart"/>
            <w:r w:rsidRPr="00A61D45">
              <w:rPr>
                <w:rFonts w:ascii="華康仿宋體W6(P)" w:eastAsia="華康仿宋體W6(P)" w:cs="Calibri" w:hint="eastAsia"/>
                <w:color w:val="000000"/>
                <w:kern w:val="2"/>
                <w:sz w:val="22"/>
              </w:rPr>
              <w:t>附稿核銷</w:t>
            </w:r>
            <w:proofErr w:type="gramEnd"/>
            <w:r w:rsidRPr="00A61D45">
              <w:rPr>
                <w:rFonts w:ascii="華康仿宋體W6(P)" w:eastAsia="華康仿宋體W6(P)" w:cs="Calibri" w:hint="eastAsia"/>
                <w:color w:val="000000"/>
                <w:kern w:val="2"/>
                <w:sz w:val="22"/>
              </w:rPr>
              <w:t>。</w:t>
            </w:r>
          </w:p>
        </w:tc>
      </w:tr>
      <w:tr w:rsidR="00CF576A" w:rsidRPr="00A61D45" w:rsidTr="000B72C9">
        <w:trPr>
          <w:trHeight w:val="889"/>
        </w:trPr>
        <w:tc>
          <w:tcPr>
            <w:tcW w:w="1560"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主持費</w:t>
            </w:r>
          </w:p>
        </w:tc>
        <w:tc>
          <w:tcPr>
            <w:tcW w:w="3685"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國際性 1,500元/場，非國際性 1,000元/場</w:t>
            </w:r>
          </w:p>
        </w:tc>
        <w:tc>
          <w:tcPr>
            <w:tcW w:w="32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F576A" w:rsidRPr="00A61D45" w:rsidRDefault="00CF576A" w:rsidP="0075790E">
            <w:pPr>
              <w:adjustRightInd w:val="0"/>
              <w:snapToGrid w:val="0"/>
              <w:ind w:left="240" w:hanging="240"/>
              <w:rPr>
                <w:rFonts w:ascii="華康仿宋體W6(P)" w:eastAsia="華康仿宋體W6(P)" w:cs="Calibri"/>
                <w:kern w:val="2"/>
                <w:sz w:val="22"/>
              </w:rPr>
            </w:pPr>
            <w:r w:rsidRPr="00A61D45">
              <w:rPr>
                <w:rFonts w:ascii="華康仿宋體W6(P)" w:eastAsia="華康仿宋體W6(P)" w:cs="Calibri" w:hint="eastAsia"/>
                <w:kern w:val="2"/>
                <w:sz w:val="22"/>
              </w:rPr>
              <w:t>1.核銷時支領不同場次/日費用需檢附各場簽到記錄。</w:t>
            </w:r>
          </w:p>
          <w:p w:rsidR="00CF576A" w:rsidRPr="00A61D45" w:rsidRDefault="00CF576A" w:rsidP="0075790E">
            <w:pPr>
              <w:adjustRightInd w:val="0"/>
              <w:snapToGrid w:val="0"/>
              <w:ind w:left="240" w:hanging="240"/>
              <w:rPr>
                <w:rFonts w:ascii="華康仿宋體W6(P)" w:eastAsia="華康仿宋體W6(P)" w:cs="Arial Unicode MS"/>
                <w:kern w:val="2"/>
                <w:sz w:val="22"/>
              </w:rPr>
            </w:pPr>
            <w:r w:rsidRPr="00A61D45">
              <w:rPr>
                <w:rFonts w:ascii="華康仿宋體W6(P)" w:eastAsia="華康仿宋體W6(P)" w:cs="Calibri" w:hint="eastAsia"/>
                <w:kern w:val="2"/>
                <w:sz w:val="22"/>
              </w:rPr>
              <w:t>2.</w:t>
            </w:r>
            <w:proofErr w:type="gramStart"/>
            <w:r w:rsidRPr="00A61D45">
              <w:rPr>
                <w:rFonts w:ascii="華康仿宋體W6(P)" w:eastAsia="華康仿宋體W6(P)" w:cs="Calibri" w:hint="eastAsia"/>
                <w:kern w:val="2"/>
                <w:sz w:val="22"/>
              </w:rPr>
              <w:t>內聘人員</w:t>
            </w:r>
            <w:proofErr w:type="gramEnd"/>
            <w:r w:rsidRPr="00A61D45">
              <w:rPr>
                <w:rFonts w:ascii="華康仿宋體W6(P)" w:eastAsia="華康仿宋體W6(P)" w:cs="Calibri" w:hint="eastAsia"/>
                <w:kern w:val="2"/>
                <w:sz w:val="22"/>
              </w:rPr>
              <w:t>已支領者不得申請補休。</w:t>
            </w:r>
          </w:p>
        </w:tc>
      </w:tr>
      <w:tr w:rsidR="00CF576A" w:rsidRPr="00A61D45" w:rsidTr="000B72C9">
        <w:trPr>
          <w:trHeight w:val="510"/>
        </w:trPr>
        <w:tc>
          <w:tcPr>
            <w:tcW w:w="1560"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引言費</w:t>
            </w:r>
          </w:p>
        </w:tc>
        <w:tc>
          <w:tcPr>
            <w:tcW w:w="3685"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國際性 1,500元/場，非國際性 1,000元/場</w:t>
            </w:r>
          </w:p>
        </w:tc>
        <w:tc>
          <w:tcPr>
            <w:tcW w:w="32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 xml:space="preserve"> </w:t>
            </w:r>
          </w:p>
        </w:tc>
      </w:tr>
      <w:tr w:rsidR="00CF576A" w:rsidRPr="00A61D45" w:rsidTr="000B72C9">
        <w:trPr>
          <w:trHeight w:val="510"/>
        </w:trPr>
        <w:tc>
          <w:tcPr>
            <w:tcW w:w="1560"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Calibri"/>
                <w:kern w:val="2"/>
                <w:sz w:val="22"/>
              </w:rPr>
            </w:pPr>
            <w:r w:rsidRPr="00A61D45">
              <w:rPr>
                <w:rFonts w:ascii="華康仿宋體W6(P)" w:eastAsia="華康仿宋體W6(P)" w:cs="Calibri" w:hint="eastAsia"/>
                <w:kern w:val="2"/>
                <w:sz w:val="22"/>
              </w:rPr>
              <w:t>評論費</w:t>
            </w:r>
          </w:p>
        </w:tc>
        <w:tc>
          <w:tcPr>
            <w:tcW w:w="3685"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Calibri"/>
                <w:kern w:val="2"/>
                <w:sz w:val="22"/>
              </w:rPr>
            </w:pPr>
            <w:r w:rsidRPr="00A61D45">
              <w:rPr>
                <w:rFonts w:ascii="華康仿宋體W6(P)" w:eastAsia="華康仿宋體W6(P)" w:cs="Calibri" w:hint="eastAsia"/>
                <w:kern w:val="2"/>
                <w:sz w:val="22"/>
              </w:rPr>
              <w:t>國際性 1,500元/場，非國際性 1,000元/場</w:t>
            </w:r>
          </w:p>
        </w:tc>
        <w:tc>
          <w:tcPr>
            <w:tcW w:w="32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F576A" w:rsidRPr="00A61D45" w:rsidRDefault="00CF576A" w:rsidP="0075790E">
            <w:pPr>
              <w:adjustRightInd w:val="0"/>
              <w:snapToGrid w:val="0"/>
              <w:rPr>
                <w:rFonts w:ascii="華康仿宋體W6(P)" w:eastAsia="華康仿宋體W6(P)" w:cs="Calibri"/>
                <w:kern w:val="2"/>
                <w:sz w:val="22"/>
              </w:rPr>
            </w:pPr>
          </w:p>
        </w:tc>
      </w:tr>
      <w:tr w:rsidR="00CF576A" w:rsidRPr="00A61D45" w:rsidTr="000B72C9">
        <w:trPr>
          <w:trHeight w:val="969"/>
        </w:trPr>
        <w:tc>
          <w:tcPr>
            <w:tcW w:w="1560"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lastRenderedPageBreak/>
              <w:t>審查費</w:t>
            </w:r>
          </w:p>
        </w:tc>
        <w:tc>
          <w:tcPr>
            <w:tcW w:w="3685"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hAnsi="Times New Roman" w:cs="Calibri"/>
                <w:kern w:val="2"/>
                <w:sz w:val="22"/>
              </w:rPr>
            </w:pPr>
            <w:r w:rsidRPr="00A61D45">
              <w:rPr>
                <w:rFonts w:ascii="華康仿宋體W6(P)" w:eastAsia="華康仿宋體W6(P)" w:hAnsi="Times New Roman" w:cs="Calibri" w:hint="eastAsia"/>
                <w:kern w:val="2"/>
                <w:sz w:val="22"/>
              </w:rPr>
              <w:t>1,0</w:t>
            </w:r>
            <w:r w:rsidRPr="00A61D45">
              <w:rPr>
                <w:rFonts w:ascii="華康仿宋體W6(P)" w:eastAsia="華康仿宋體W6(P)" w:cs="Calibri" w:hint="eastAsia"/>
                <w:kern w:val="2"/>
                <w:sz w:val="22"/>
              </w:rPr>
              <w:t>00元/篇</w:t>
            </w:r>
          </w:p>
        </w:tc>
        <w:tc>
          <w:tcPr>
            <w:tcW w:w="32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F576A" w:rsidRPr="00A61D45" w:rsidRDefault="00CF576A" w:rsidP="0075790E">
            <w:pPr>
              <w:adjustRightInd w:val="0"/>
              <w:snapToGrid w:val="0"/>
              <w:ind w:left="240" w:hanging="240"/>
              <w:rPr>
                <w:rFonts w:ascii="華康仿宋體W6(P)" w:eastAsia="華康仿宋體W6(P)" w:cs="Calibri"/>
                <w:kern w:val="2"/>
                <w:sz w:val="22"/>
              </w:rPr>
            </w:pPr>
            <w:r w:rsidRPr="00A61D45">
              <w:rPr>
                <w:rFonts w:ascii="華康仿宋體W6(P)" w:eastAsia="華康仿宋體W6(P)" w:cs="Calibri" w:hint="eastAsia"/>
                <w:kern w:val="2"/>
                <w:sz w:val="22"/>
              </w:rPr>
              <w:t>1.學術研討會審查人每篇至多二人。</w:t>
            </w:r>
          </w:p>
          <w:p w:rsidR="00CF576A" w:rsidRPr="00A61D45" w:rsidRDefault="00CF576A" w:rsidP="0075790E">
            <w:pPr>
              <w:adjustRightInd w:val="0"/>
              <w:snapToGrid w:val="0"/>
              <w:ind w:left="240" w:hanging="240"/>
              <w:rPr>
                <w:rFonts w:ascii="華康仿宋體W6(P)" w:eastAsia="華康仿宋體W6(P)" w:cs="Calibri"/>
                <w:kern w:val="2"/>
                <w:sz w:val="22"/>
              </w:rPr>
            </w:pPr>
            <w:r w:rsidRPr="00A61D45">
              <w:rPr>
                <w:rFonts w:ascii="華康仿宋體W6(P)" w:eastAsia="華康仿宋體W6(P)" w:cs="Calibri" w:hint="eastAsia"/>
                <w:kern w:val="2"/>
                <w:sz w:val="22"/>
              </w:rPr>
              <w:t>2.同一活動同一人審查不得超過二篇。</w:t>
            </w:r>
          </w:p>
          <w:p w:rsidR="00CF576A" w:rsidRPr="00A61D45" w:rsidRDefault="00CF576A" w:rsidP="0075790E">
            <w:pPr>
              <w:adjustRightInd w:val="0"/>
              <w:snapToGrid w:val="0"/>
              <w:ind w:left="240" w:hanging="240"/>
              <w:rPr>
                <w:rFonts w:ascii="華康仿宋體W6(P)" w:eastAsia="華康仿宋體W6(P)" w:cs="Arial Unicode MS"/>
                <w:kern w:val="2"/>
                <w:sz w:val="22"/>
              </w:rPr>
            </w:pPr>
            <w:r w:rsidRPr="00A61D45">
              <w:rPr>
                <w:rFonts w:ascii="華康仿宋體W6(P)" w:eastAsia="華康仿宋體W6(P)" w:cs="Calibri" w:hint="eastAsia"/>
                <w:kern w:val="2"/>
                <w:sz w:val="22"/>
              </w:rPr>
              <w:t>3.</w:t>
            </w:r>
            <w:proofErr w:type="gramStart"/>
            <w:r w:rsidRPr="00A61D45">
              <w:rPr>
                <w:rFonts w:ascii="華康仿宋體W6(P)" w:eastAsia="華康仿宋體W6(P)" w:cs="Calibri" w:hint="eastAsia"/>
                <w:kern w:val="2"/>
                <w:sz w:val="22"/>
              </w:rPr>
              <w:t>內聘人員</w:t>
            </w:r>
            <w:proofErr w:type="gramEnd"/>
            <w:r w:rsidRPr="00A61D45">
              <w:rPr>
                <w:rFonts w:ascii="華康仿宋體W6(P)" w:eastAsia="華康仿宋體W6(P)" w:cs="Calibri" w:hint="eastAsia"/>
                <w:kern w:val="2"/>
                <w:sz w:val="22"/>
              </w:rPr>
              <w:t>已支領者不得申請補休。</w:t>
            </w:r>
          </w:p>
        </w:tc>
      </w:tr>
      <w:tr w:rsidR="00CF576A" w:rsidRPr="00A61D45" w:rsidTr="000B72C9">
        <w:trPr>
          <w:cantSplit/>
          <w:trHeight w:val="448"/>
        </w:trPr>
        <w:tc>
          <w:tcPr>
            <w:tcW w:w="568" w:type="dxa"/>
            <w:gridSpan w:val="2"/>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jc w:val="center"/>
              <w:rPr>
                <w:rFonts w:ascii="華康仿宋體W6(P)" w:eastAsia="華康仿宋體W6(P)" w:cs="Calibri"/>
                <w:kern w:val="2"/>
                <w:sz w:val="22"/>
              </w:rPr>
            </w:pPr>
            <w:r w:rsidRPr="00A61D45">
              <w:rPr>
                <w:rFonts w:ascii="華康仿宋體W6(P)" w:eastAsia="華康仿宋體W6(P)" w:cs="Calibri" w:hint="eastAsia"/>
                <w:kern w:val="2"/>
                <w:sz w:val="22"/>
              </w:rPr>
              <w:t>翻</w:t>
            </w:r>
          </w:p>
          <w:p w:rsidR="00CF576A" w:rsidRPr="00A61D45" w:rsidRDefault="00CF576A" w:rsidP="0075790E">
            <w:pPr>
              <w:adjustRightInd w:val="0"/>
              <w:snapToGrid w:val="0"/>
              <w:jc w:val="center"/>
              <w:rPr>
                <w:rFonts w:ascii="華康仿宋體W6(P)" w:eastAsia="華康仿宋體W6(P)" w:cs="Calibri"/>
                <w:kern w:val="2"/>
                <w:sz w:val="22"/>
              </w:rPr>
            </w:pPr>
            <w:r w:rsidRPr="00A61D45">
              <w:rPr>
                <w:rFonts w:ascii="華康仿宋體W6(P)" w:eastAsia="華康仿宋體W6(P)" w:cs="Calibri" w:hint="eastAsia"/>
                <w:kern w:val="2"/>
                <w:sz w:val="22"/>
              </w:rPr>
              <w:t>譯</w:t>
            </w:r>
          </w:p>
          <w:p w:rsidR="00CF576A" w:rsidRPr="00A61D45" w:rsidRDefault="00CF576A" w:rsidP="0075790E">
            <w:pPr>
              <w:adjustRightInd w:val="0"/>
              <w:snapToGrid w:val="0"/>
              <w:jc w:val="center"/>
              <w:rPr>
                <w:rFonts w:ascii="華康仿宋體W6(P)" w:eastAsia="華康仿宋體W6(P)" w:cs="Arial Unicode MS"/>
                <w:kern w:val="2"/>
                <w:sz w:val="22"/>
              </w:rPr>
            </w:pPr>
            <w:r w:rsidRPr="00A61D45">
              <w:rPr>
                <w:rFonts w:ascii="華康仿宋體W6(P)" w:eastAsia="華康仿宋體W6(P)" w:cs="Calibri" w:hint="eastAsia"/>
                <w:kern w:val="2"/>
                <w:sz w:val="22"/>
              </w:rPr>
              <w:t>費</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同步口譯</w:t>
            </w:r>
          </w:p>
        </w:tc>
        <w:tc>
          <w:tcPr>
            <w:tcW w:w="3685"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核實列支</w:t>
            </w:r>
          </w:p>
        </w:tc>
        <w:tc>
          <w:tcPr>
            <w:tcW w:w="326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F576A" w:rsidRPr="00A61D45" w:rsidRDefault="00CF576A" w:rsidP="00A61D45">
            <w:pPr>
              <w:adjustRightInd w:val="0"/>
              <w:snapToGrid w:val="0"/>
              <w:ind w:left="200" w:hangingChars="91" w:hanging="200"/>
              <w:rPr>
                <w:rFonts w:ascii="華康仿宋體W6(P)" w:eastAsia="華康仿宋體W6(P)" w:cs="Calibri"/>
                <w:kern w:val="2"/>
                <w:sz w:val="22"/>
              </w:rPr>
            </w:pPr>
            <w:r w:rsidRPr="00A61D45">
              <w:rPr>
                <w:rFonts w:ascii="華康仿宋體W6(P)" w:eastAsia="華康仿宋體W6(P)" w:cs="Calibri" w:hint="eastAsia"/>
                <w:kern w:val="2"/>
                <w:sz w:val="22"/>
              </w:rPr>
              <w:t>1.</w:t>
            </w:r>
            <w:proofErr w:type="gramStart"/>
            <w:r w:rsidRPr="00A61D45">
              <w:rPr>
                <w:rFonts w:ascii="華康仿宋體W6(P)" w:eastAsia="華康仿宋體W6(P)" w:cs="Calibri" w:hint="eastAsia"/>
                <w:kern w:val="2"/>
                <w:sz w:val="22"/>
              </w:rPr>
              <w:t>限外聘</w:t>
            </w:r>
            <w:proofErr w:type="gramEnd"/>
            <w:r w:rsidRPr="00A61D45">
              <w:rPr>
                <w:rFonts w:ascii="華康仿宋體W6(P)" w:eastAsia="華康仿宋體W6(P)" w:cs="Calibri" w:hint="eastAsia"/>
                <w:kern w:val="2"/>
                <w:sz w:val="22"/>
              </w:rPr>
              <w:t>翻譯人員。</w:t>
            </w:r>
          </w:p>
          <w:p w:rsidR="00CF576A" w:rsidRPr="00A61D45" w:rsidRDefault="00CF576A" w:rsidP="00A61D45">
            <w:pPr>
              <w:adjustRightInd w:val="0"/>
              <w:snapToGrid w:val="0"/>
              <w:ind w:left="200" w:rightChars="192" w:right="461" w:hangingChars="91" w:hanging="200"/>
              <w:jc w:val="both"/>
              <w:rPr>
                <w:rFonts w:ascii="華康仿宋體W6(P)" w:eastAsia="華康仿宋體W6(P)" w:cs="Arial Unicode MS"/>
                <w:kern w:val="2"/>
                <w:sz w:val="22"/>
              </w:rPr>
            </w:pPr>
            <w:r w:rsidRPr="00A61D45">
              <w:rPr>
                <w:rFonts w:ascii="華康仿宋體W6(P)" w:eastAsia="華康仿宋體W6(P)" w:cs="Calibri" w:hint="eastAsia"/>
                <w:kern w:val="2"/>
                <w:sz w:val="22"/>
              </w:rPr>
              <w:t>2.支給翻譯費之文稿，本校具有教學相關使用及</w:t>
            </w:r>
            <w:proofErr w:type="gramStart"/>
            <w:r w:rsidRPr="00A61D45">
              <w:rPr>
                <w:rFonts w:ascii="華康仿宋體W6(P)" w:eastAsia="華康仿宋體W6(P)" w:cs="Calibri" w:hint="eastAsia"/>
                <w:kern w:val="2"/>
                <w:sz w:val="22"/>
              </w:rPr>
              <w:t>上網供眾自由</w:t>
            </w:r>
            <w:proofErr w:type="gramEnd"/>
            <w:r w:rsidRPr="00A61D45">
              <w:rPr>
                <w:rFonts w:ascii="華康仿宋體W6(P)" w:eastAsia="華康仿宋體W6(P)" w:cs="Calibri" w:hint="eastAsia"/>
                <w:kern w:val="2"/>
                <w:sz w:val="22"/>
              </w:rPr>
              <w:t>瀏覽下載之權。</w:t>
            </w:r>
          </w:p>
        </w:tc>
      </w:tr>
      <w:tr w:rsidR="00CF576A" w:rsidRPr="00A61D45" w:rsidTr="000B72C9">
        <w:trPr>
          <w:cantSplit/>
          <w:trHeight w:val="780"/>
        </w:trPr>
        <w:tc>
          <w:tcPr>
            <w:tcW w:w="568" w:type="dxa"/>
            <w:gridSpan w:val="2"/>
            <w:vMerge/>
            <w:tcBorders>
              <w:top w:val="nil"/>
              <w:left w:val="single" w:sz="4" w:space="0" w:color="auto"/>
              <w:bottom w:val="single" w:sz="4" w:space="0" w:color="auto"/>
              <w:right w:val="single" w:sz="4" w:space="0" w:color="auto"/>
            </w:tcBorders>
            <w:vAlign w:val="center"/>
            <w:hideMark/>
          </w:tcPr>
          <w:p w:rsidR="00CF576A" w:rsidRPr="00A61D45" w:rsidRDefault="00CF576A" w:rsidP="0075790E">
            <w:pPr>
              <w:widowControl/>
              <w:suppressAutoHyphens w:val="0"/>
              <w:rPr>
                <w:rFonts w:ascii="華康仿宋體W6(P)" w:eastAsia="華康仿宋體W6(P)" w:cs="Arial Unicode MS"/>
                <w:kern w:val="2"/>
                <w:sz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文稿翻譯</w:t>
            </w:r>
          </w:p>
        </w:tc>
        <w:tc>
          <w:tcPr>
            <w:tcW w:w="368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外文譯中文---750元/千字(以中文計)</w:t>
            </w:r>
            <w:r w:rsidRPr="00A61D45">
              <w:rPr>
                <w:rFonts w:ascii="華康仿宋體W6(P)" w:eastAsia="華康仿宋體W6(P)" w:cs="Calibri" w:hint="eastAsia"/>
                <w:kern w:val="2"/>
                <w:sz w:val="22"/>
              </w:rPr>
              <w:br/>
              <w:t>中文譯外文---950元/千字(以外文計)</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CF576A" w:rsidRPr="00A61D45" w:rsidRDefault="00CF576A" w:rsidP="0075790E">
            <w:pPr>
              <w:widowControl/>
              <w:suppressAutoHyphens w:val="0"/>
              <w:rPr>
                <w:rFonts w:ascii="華康仿宋體W6(P)" w:eastAsia="華康仿宋體W6(P)" w:cs="Arial Unicode MS"/>
                <w:kern w:val="2"/>
                <w:sz w:val="22"/>
              </w:rPr>
            </w:pPr>
          </w:p>
        </w:tc>
      </w:tr>
      <w:tr w:rsidR="00CF576A" w:rsidRPr="00A61D45" w:rsidTr="000B72C9">
        <w:trPr>
          <w:trHeight w:val="600"/>
        </w:trPr>
        <w:tc>
          <w:tcPr>
            <w:tcW w:w="1560"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color w:val="000000"/>
                <w:kern w:val="2"/>
                <w:sz w:val="22"/>
              </w:rPr>
            </w:pPr>
            <w:r w:rsidRPr="00A61D45">
              <w:rPr>
                <w:rFonts w:ascii="華康仿宋體W6(P)" w:eastAsia="華康仿宋體W6(P)" w:cs="Calibri" w:hint="eastAsia"/>
                <w:color w:val="000000"/>
                <w:kern w:val="2"/>
                <w:sz w:val="22"/>
              </w:rPr>
              <w:t>工作費</w:t>
            </w:r>
          </w:p>
        </w:tc>
        <w:tc>
          <w:tcPr>
            <w:tcW w:w="3685"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hAnsi="Times New Roman" w:cs="Calibri"/>
                <w:color w:val="000000"/>
                <w:kern w:val="2"/>
                <w:sz w:val="22"/>
              </w:rPr>
            </w:pPr>
            <w:r w:rsidRPr="00A61D45">
              <w:rPr>
                <w:rFonts w:ascii="華康仿宋體W6(P)" w:eastAsia="華康仿宋體W6(P)" w:hAnsi="Times New Roman" w:cs="Calibri" w:hint="eastAsia"/>
                <w:color w:val="000000"/>
                <w:kern w:val="2"/>
                <w:sz w:val="22"/>
              </w:rPr>
              <w:t>760</w:t>
            </w:r>
            <w:r w:rsidRPr="00A61D45">
              <w:rPr>
                <w:rFonts w:ascii="華康仿宋體W6(P)" w:eastAsia="華康仿宋體W6(P)" w:cs="Calibri" w:hint="eastAsia"/>
                <w:color w:val="000000"/>
                <w:kern w:val="2"/>
                <w:sz w:val="22"/>
              </w:rPr>
              <w:t>元/日/人</w:t>
            </w:r>
          </w:p>
        </w:tc>
        <w:tc>
          <w:tcPr>
            <w:tcW w:w="32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Calibri"/>
                <w:kern w:val="2"/>
                <w:sz w:val="22"/>
              </w:rPr>
            </w:pPr>
            <w:r w:rsidRPr="00A61D45">
              <w:rPr>
                <w:rFonts w:ascii="華康仿宋體W6(P)" w:eastAsia="華康仿宋體W6(P)" w:cs="Calibri" w:hint="eastAsia"/>
                <w:kern w:val="2"/>
                <w:sz w:val="22"/>
              </w:rPr>
              <w:t>1.本校教職員不得支領。</w:t>
            </w:r>
          </w:p>
          <w:p w:rsidR="00CF576A" w:rsidRPr="00A61D45" w:rsidRDefault="00CF576A" w:rsidP="00A61D45">
            <w:pPr>
              <w:adjustRightInd w:val="0"/>
              <w:snapToGrid w:val="0"/>
              <w:ind w:left="200" w:hangingChars="91" w:hanging="200"/>
              <w:jc w:val="both"/>
              <w:rPr>
                <w:rFonts w:ascii="華康仿宋體W6(P)" w:eastAsia="華康仿宋體W6(P)" w:hAnsi="新細明體" w:cs="新細明體"/>
                <w:kern w:val="2"/>
                <w:sz w:val="22"/>
              </w:rPr>
            </w:pPr>
            <w:r w:rsidRPr="00A61D45">
              <w:rPr>
                <w:rFonts w:ascii="華康仿宋體W6(P)" w:eastAsia="華康仿宋體W6(P)" w:cs="Calibri" w:hint="eastAsia"/>
                <w:kern w:val="2"/>
                <w:sz w:val="22"/>
              </w:rPr>
              <w:t>2.工作人員人數每天至多二人，並以活動實際天數加一天計算。</w:t>
            </w:r>
          </w:p>
        </w:tc>
      </w:tr>
      <w:tr w:rsidR="00CF576A" w:rsidRPr="00A61D45" w:rsidTr="000B72C9">
        <w:trPr>
          <w:cantSplit/>
          <w:trHeight w:val="510"/>
        </w:trPr>
        <w:tc>
          <w:tcPr>
            <w:tcW w:w="426"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hideMark/>
          </w:tcPr>
          <w:p w:rsidR="00CF576A" w:rsidRPr="00A61D45" w:rsidRDefault="00CF576A" w:rsidP="00874A11">
            <w:pPr>
              <w:adjustRightInd w:val="0"/>
              <w:snapToGrid w:val="0"/>
              <w:ind w:left="113" w:right="113"/>
              <w:jc w:val="center"/>
              <w:rPr>
                <w:rFonts w:ascii="華康仿宋體W6(P)" w:eastAsia="華康仿宋體W6(P)" w:cs="Calibri"/>
                <w:color w:val="000000"/>
                <w:kern w:val="2"/>
                <w:sz w:val="22"/>
              </w:rPr>
            </w:pPr>
            <w:r w:rsidRPr="00A61D45">
              <w:rPr>
                <w:rFonts w:ascii="華康仿宋體W6(P)" w:eastAsia="華康仿宋體W6(P)" w:cs="Calibri" w:hint="eastAsia"/>
                <w:color w:val="000000"/>
                <w:kern w:val="2"/>
                <w:sz w:val="22"/>
              </w:rPr>
              <w:t>交</w:t>
            </w:r>
            <w:r w:rsidR="000B72C9">
              <w:rPr>
                <w:rFonts w:ascii="華康仿宋體W6(P)" w:eastAsia="華康仿宋體W6(P)" w:cs="Calibri" w:hint="eastAsia"/>
                <w:color w:val="000000"/>
                <w:kern w:val="2"/>
                <w:sz w:val="22"/>
              </w:rPr>
              <w:t xml:space="preserve"> </w:t>
            </w:r>
            <w:r w:rsidR="00874A11">
              <w:rPr>
                <w:rFonts w:ascii="華康仿宋體W6(P)" w:eastAsia="華康仿宋體W6(P)" w:cs="Calibri" w:hint="eastAsia"/>
                <w:color w:val="000000"/>
                <w:kern w:val="2"/>
                <w:sz w:val="22"/>
              </w:rPr>
              <w:t xml:space="preserve">  </w:t>
            </w:r>
            <w:r w:rsidRPr="00A61D45">
              <w:rPr>
                <w:rFonts w:ascii="華康仿宋體W6(P)" w:eastAsia="華康仿宋體W6(P)" w:cs="Calibri" w:hint="eastAsia"/>
                <w:color w:val="000000"/>
                <w:kern w:val="2"/>
                <w:sz w:val="22"/>
              </w:rPr>
              <w:t>通</w:t>
            </w:r>
            <w:r w:rsidR="000B72C9">
              <w:rPr>
                <w:rFonts w:ascii="華康仿宋體W6(P)" w:eastAsia="華康仿宋體W6(P)" w:cs="Calibri" w:hint="eastAsia"/>
                <w:color w:val="000000"/>
                <w:kern w:val="2"/>
                <w:sz w:val="22"/>
              </w:rPr>
              <w:t xml:space="preserve"> </w:t>
            </w:r>
            <w:r w:rsidR="00874A11">
              <w:rPr>
                <w:rFonts w:ascii="華康仿宋體W6(P)" w:eastAsia="華康仿宋體W6(P)" w:cs="Calibri" w:hint="eastAsia"/>
                <w:color w:val="000000"/>
                <w:kern w:val="2"/>
                <w:sz w:val="22"/>
              </w:rPr>
              <w:t xml:space="preserve">  </w:t>
            </w:r>
            <w:r w:rsidRPr="00A61D45">
              <w:rPr>
                <w:rFonts w:ascii="華康仿宋體W6(P)" w:eastAsia="華康仿宋體W6(P)" w:cs="Calibri" w:hint="eastAsia"/>
                <w:color w:val="000000"/>
                <w:kern w:val="2"/>
                <w:sz w:val="22"/>
              </w:rPr>
              <w:t>補</w:t>
            </w:r>
            <w:r w:rsidR="00874A11">
              <w:rPr>
                <w:rFonts w:ascii="華康仿宋體W6(P)" w:eastAsia="華康仿宋體W6(P)" w:cs="Calibri" w:hint="eastAsia"/>
                <w:color w:val="000000"/>
                <w:kern w:val="2"/>
                <w:sz w:val="22"/>
              </w:rPr>
              <w:t xml:space="preserve"> </w:t>
            </w:r>
            <w:r w:rsidR="000B72C9">
              <w:rPr>
                <w:rFonts w:ascii="華康仿宋體W6(P)" w:eastAsia="華康仿宋體W6(P)" w:cs="Calibri" w:hint="eastAsia"/>
                <w:color w:val="000000"/>
                <w:kern w:val="2"/>
                <w:sz w:val="22"/>
              </w:rPr>
              <w:t xml:space="preserve"> </w:t>
            </w:r>
            <w:r w:rsidR="00874A11">
              <w:rPr>
                <w:rFonts w:ascii="華康仿宋體W6(P)" w:eastAsia="華康仿宋體W6(P)" w:cs="Calibri" w:hint="eastAsia"/>
                <w:color w:val="000000"/>
                <w:kern w:val="2"/>
                <w:sz w:val="22"/>
              </w:rPr>
              <w:t xml:space="preserve"> </w:t>
            </w:r>
            <w:r w:rsidRPr="00A61D45">
              <w:rPr>
                <w:rFonts w:ascii="華康仿宋體W6(P)" w:eastAsia="華康仿宋體W6(P)" w:cs="Calibri" w:hint="eastAsia"/>
                <w:color w:val="000000"/>
                <w:kern w:val="2"/>
                <w:sz w:val="22"/>
              </w:rPr>
              <w:t>助</w:t>
            </w:r>
            <w:r w:rsidR="00874A11">
              <w:rPr>
                <w:rFonts w:ascii="華康仿宋體W6(P)" w:eastAsia="華康仿宋體W6(P)" w:cs="Calibri" w:hint="eastAsia"/>
                <w:color w:val="000000"/>
                <w:kern w:val="2"/>
                <w:sz w:val="22"/>
              </w:rPr>
              <w:t xml:space="preserve"> </w:t>
            </w:r>
            <w:r w:rsidR="000B72C9">
              <w:rPr>
                <w:rFonts w:ascii="華康仿宋體W6(P)" w:eastAsia="華康仿宋體W6(P)" w:cs="Calibri" w:hint="eastAsia"/>
                <w:color w:val="000000"/>
                <w:kern w:val="2"/>
                <w:sz w:val="22"/>
              </w:rPr>
              <w:t xml:space="preserve"> </w:t>
            </w:r>
            <w:r w:rsidR="00874A11">
              <w:rPr>
                <w:rFonts w:ascii="華康仿宋體W6(P)" w:eastAsia="華康仿宋體W6(P)" w:cs="Calibri" w:hint="eastAsia"/>
                <w:color w:val="000000"/>
                <w:kern w:val="2"/>
                <w:sz w:val="22"/>
              </w:rPr>
              <w:t xml:space="preserve"> </w:t>
            </w:r>
            <w:r w:rsidRPr="00A61D45">
              <w:rPr>
                <w:rFonts w:ascii="華康仿宋體W6(P)" w:eastAsia="華康仿宋體W6(P)" w:cs="Calibri" w:hint="eastAsia"/>
                <w:color w:val="000000"/>
                <w:kern w:val="2"/>
                <w:sz w:val="22"/>
              </w:rPr>
              <w:t>費</w:t>
            </w:r>
          </w:p>
        </w:tc>
        <w:tc>
          <w:tcPr>
            <w:tcW w:w="113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874A11">
            <w:pPr>
              <w:adjustRightInd w:val="0"/>
              <w:snapToGrid w:val="0"/>
              <w:jc w:val="center"/>
              <w:rPr>
                <w:rFonts w:ascii="華康仿宋體W6(P)" w:eastAsia="華康仿宋體W6(P)" w:cs="Arial Unicode MS"/>
                <w:color w:val="000000"/>
                <w:kern w:val="2"/>
                <w:sz w:val="22"/>
              </w:rPr>
            </w:pPr>
            <w:r w:rsidRPr="00A61D45">
              <w:rPr>
                <w:rFonts w:ascii="華康仿宋體W6(P)" w:eastAsia="華康仿宋體W6(P)" w:cs="Calibri" w:hint="eastAsia"/>
                <w:color w:val="000000"/>
                <w:kern w:val="2"/>
                <w:sz w:val="22"/>
              </w:rPr>
              <w:t>邀請人員住處區域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874A11">
            <w:pPr>
              <w:adjustRightInd w:val="0"/>
              <w:snapToGrid w:val="0"/>
              <w:jc w:val="center"/>
              <w:rPr>
                <w:rFonts w:ascii="華康仿宋體W6(P)" w:eastAsia="華康仿宋體W6(P)" w:cs="Arial Unicode MS"/>
                <w:color w:val="000000"/>
                <w:kern w:val="2"/>
                <w:sz w:val="22"/>
              </w:rPr>
            </w:pPr>
            <w:r w:rsidRPr="00A61D45">
              <w:rPr>
                <w:rFonts w:ascii="華康仿宋體W6(P)" w:eastAsia="華康仿宋體W6(P)" w:cs="Calibri" w:hint="eastAsia"/>
                <w:color w:val="000000"/>
                <w:kern w:val="2"/>
                <w:sz w:val="22"/>
              </w:rPr>
              <w:t>舉行地點在本校</w:t>
            </w:r>
          </w:p>
        </w:tc>
        <w:tc>
          <w:tcPr>
            <w:tcW w:w="226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B313C7" w:rsidRDefault="00CF576A" w:rsidP="00874A11">
            <w:pPr>
              <w:adjustRightInd w:val="0"/>
              <w:snapToGrid w:val="0"/>
              <w:jc w:val="center"/>
              <w:rPr>
                <w:rFonts w:ascii="華康仿宋體W6(P)" w:eastAsia="華康仿宋體W6(P)" w:cs="Arial Unicode MS"/>
                <w:color w:val="322400" w:themeColor="background1" w:themeShade="1A"/>
                <w:kern w:val="2"/>
                <w:sz w:val="22"/>
              </w:rPr>
            </w:pPr>
            <w:r w:rsidRPr="00B313C7">
              <w:rPr>
                <w:rFonts w:ascii="華康仿宋體W6(P)" w:eastAsia="華康仿宋體W6(P)" w:cs="Calibri" w:hint="eastAsia"/>
                <w:color w:val="322400" w:themeColor="background1" w:themeShade="1A"/>
                <w:kern w:val="2"/>
                <w:sz w:val="22"/>
              </w:rPr>
              <w:t>舉行地點在台北市</w:t>
            </w:r>
          </w:p>
        </w:tc>
        <w:tc>
          <w:tcPr>
            <w:tcW w:w="326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F576A" w:rsidRPr="00B313C7" w:rsidRDefault="00CF576A" w:rsidP="0075790E">
            <w:pPr>
              <w:adjustRightInd w:val="0"/>
              <w:snapToGrid w:val="0"/>
              <w:ind w:left="238" w:hanging="238"/>
              <w:jc w:val="both"/>
              <w:rPr>
                <w:rFonts w:ascii="華康仿宋體W6(P)" w:eastAsia="華康仿宋體W6(P)" w:cs="Calibri"/>
                <w:color w:val="322400" w:themeColor="background1" w:themeShade="1A"/>
                <w:kern w:val="2"/>
                <w:sz w:val="22"/>
              </w:rPr>
            </w:pPr>
            <w:r w:rsidRPr="00B313C7">
              <w:rPr>
                <w:rFonts w:ascii="華康仿宋體W6(P)" w:eastAsia="華康仿宋體W6(P)" w:cs="Calibri" w:hint="eastAsia"/>
                <w:color w:val="322400" w:themeColor="background1" w:themeShade="1A"/>
                <w:kern w:val="2"/>
                <w:sz w:val="22"/>
              </w:rPr>
              <w:t>1.僅限補助外聘演講人、致詞貴賓、主持人、引言人、評論人、論文發表人。</w:t>
            </w:r>
          </w:p>
          <w:p w:rsidR="00CF576A" w:rsidRPr="00B313C7" w:rsidRDefault="00CF576A" w:rsidP="0075790E">
            <w:pPr>
              <w:adjustRightInd w:val="0"/>
              <w:snapToGrid w:val="0"/>
              <w:ind w:left="238" w:hanging="238"/>
              <w:jc w:val="both"/>
              <w:rPr>
                <w:rFonts w:ascii="華康仿宋體W6(P)" w:eastAsia="華康仿宋體W6(P)" w:cs="Calibri"/>
                <w:color w:val="322400" w:themeColor="background1" w:themeShade="1A"/>
                <w:kern w:val="2"/>
                <w:sz w:val="22"/>
              </w:rPr>
            </w:pPr>
            <w:r w:rsidRPr="00B313C7">
              <w:rPr>
                <w:rFonts w:ascii="華康仿宋體W6(P)" w:eastAsia="華康仿宋體W6(P)" w:cs="Calibri" w:hint="eastAsia"/>
                <w:color w:val="322400" w:themeColor="background1" w:themeShade="1A"/>
                <w:kern w:val="2"/>
                <w:sz w:val="22"/>
              </w:rPr>
              <w:t>2.補助標準不分假日，一律以外聘者</w:t>
            </w:r>
            <w:r w:rsidR="00874A11" w:rsidRPr="00B313C7">
              <w:rPr>
                <w:rFonts w:ascii="華康仿宋體W6(P)" w:eastAsia="華康仿宋體W6(P)" w:cs="Calibri" w:hint="eastAsia"/>
                <w:color w:val="322400" w:themeColor="background1" w:themeShade="1A"/>
                <w:kern w:val="2"/>
                <w:sz w:val="22"/>
              </w:rPr>
              <w:t>住處(</w:t>
            </w:r>
            <w:r w:rsidRPr="00B313C7">
              <w:rPr>
                <w:rFonts w:ascii="華康仿宋體W6(P)" w:eastAsia="華康仿宋體W6(P)" w:cs="Calibri" w:hint="eastAsia"/>
                <w:color w:val="322400" w:themeColor="background1" w:themeShade="1A"/>
                <w:kern w:val="2"/>
                <w:sz w:val="22"/>
              </w:rPr>
              <w:t>任職</w:t>
            </w:r>
            <w:r w:rsidR="00874A11" w:rsidRPr="00B313C7">
              <w:rPr>
                <w:rFonts w:ascii="華康仿宋體W6(P)" w:eastAsia="華康仿宋體W6(P)" w:cs="Calibri" w:hint="eastAsia"/>
                <w:color w:val="322400" w:themeColor="background1" w:themeShade="1A"/>
                <w:kern w:val="2"/>
                <w:sz w:val="22"/>
              </w:rPr>
              <w:t>)</w:t>
            </w:r>
            <w:r w:rsidRPr="00B313C7">
              <w:rPr>
                <w:rFonts w:ascii="華康仿宋體W6(P)" w:eastAsia="華康仿宋體W6(P)" w:cs="Calibri" w:hint="eastAsia"/>
                <w:color w:val="322400" w:themeColor="background1" w:themeShade="1A"/>
                <w:kern w:val="2"/>
                <w:sz w:val="22"/>
              </w:rPr>
              <w:t>地為</w:t>
            </w:r>
            <w:proofErr w:type="gramStart"/>
            <w:r w:rsidRPr="00B313C7">
              <w:rPr>
                <w:rFonts w:ascii="華康仿宋體W6(P)" w:eastAsia="華康仿宋體W6(P)" w:cs="Calibri" w:hint="eastAsia"/>
                <w:color w:val="322400" w:themeColor="background1" w:themeShade="1A"/>
                <w:kern w:val="2"/>
                <w:sz w:val="22"/>
              </w:rPr>
              <w:t>準</w:t>
            </w:r>
            <w:proofErr w:type="gramEnd"/>
            <w:r w:rsidRPr="00B313C7">
              <w:rPr>
                <w:rFonts w:ascii="華康仿宋體W6(P)" w:eastAsia="華康仿宋體W6(P)" w:cs="Calibri" w:hint="eastAsia"/>
                <w:color w:val="322400" w:themeColor="background1" w:themeShade="1A"/>
                <w:kern w:val="2"/>
                <w:sz w:val="22"/>
              </w:rPr>
              <w:t>；海外學者</w:t>
            </w:r>
            <w:proofErr w:type="gramStart"/>
            <w:r w:rsidRPr="00B313C7">
              <w:rPr>
                <w:rFonts w:ascii="華康仿宋體W6(P)" w:eastAsia="華康仿宋體W6(P)" w:cs="Calibri" w:hint="eastAsia"/>
                <w:color w:val="322400" w:themeColor="background1" w:themeShade="1A"/>
                <w:kern w:val="2"/>
                <w:sz w:val="22"/>
              </w:rPr>
              <w:t>採</w:t>
            </w:r>
            <w:proofErr w:type="gramEnd"/>
            <w:r w:rsidRPr="00B313C7">
              <w:rPr>
                <w:rFonts w:ascii="華康仿宋體W6(P)" w:eastAsia="華康仿宋體W6(P)" w:cs="Calibri" w:hint="eastAsia"/>
                <w:color w:val="322400" w:themeColor="background1" w:themeShade="1A"/>
                <w:kern w:val="2"/>
                <w:sz w:val="22"/>
              </w:rPr>
              <w:t>落地接待，</w:t>
            </w:r>
            <w:proofErr w:type="gramStart"/>
            <w:r w:rsidRPr="00B313C7">
              <w:rPr>
                <w:rFonts w:ascii="華康仿宋體W6(P)" w:eastAsia="華康仿宋體W6(P)" w:cs="Calibri" w:hint="eastAsia"/>
                <w:color w:val="322400" w:themeColor="background1" w:themeShade="1A"/>
                <w:kern w:val="2"/>
                <w:sz w:val="22"/>
              </w:rPr>
              <w:t>不</w:t>
            </w:r>
            <w:proofErr w:type="gramEnd"/>
            <w:r w:rsidRPr="00B313C7">
              <w:rPr>
                <w:rFonts w:ascii="華康仿宋體W6(P)" w:eastAsia="華康仿宋體W6(P)" w:cs="Calibri" w:hint="eastAsia"/>
                <w:color w:val="322400" w:themeColor="background1" w:themeShade="1A"/>
                <w:kern w:val="2"/>
                <w:sz w:val="22"/>
              </w:rPr>
              <w:t>另支領交通補助費。</w:t>
            </w:r>
          </w:p>
          <w:p w:rsidR="00CF576A" w:rsidRPr="00B313C7" w:rsidRDefault="00CF576A" w:rsidP="0075790E">
            <w:pPr>
              <w:adjustRightInd w:val="0"/>
              <w:snapToGrid w:val="0"/>
              <w:ind w:left="238" w:hanging="238"/>
              <w:jc w:val="both"/>
              <w:rPr>
                <w:rFonts w:ascii="華康仿宋體W6(P)" w:eastAsia="華康仿宋體W6(P)" w:cs="Calibri"/>
                <w:color w:val="322400" w:themeColor="background1" w:themeShade="1A"/>
                <w:kern w:val="2"/>
                <w:sz w:val="22"/>
              </w:rPr>
            </w:pPr>
            <w:r w:rsidRPr="00B313C7">
              <w:rPr>
                <w:rFonts w:ascii="華康仿宋體W6(P)" w:eastAsia="華康仿宋體W6(P)" w:cs="Calibri" w:hint="eastAsia"/>
                <w:color w:val="322400" w:themeColor="background1" w:themeShade="1A"/>
                <w:kern w:val="2"/>
                <w:sz w:val="22"/>
              </w:rPr>
              <w:t>3.由</w:t>
            </w:r>
            <w:r w:rsidR="00874A11" w:rsidRPr="00B313C7">
              <w:rPr>
                <w:rFonts w:ascii="華康仿宋體W6(P)" w:eastAsia="華康仿宋體W6(P)" w:cs="Calibri" w:hint="eastAsia"/>
                <w:color w:val="322400" w:themeColor="background1" w:themeShade="1A"/>
                <w:kern w:val="2"/>
                <w:sz w:val="22"/>
              </w:rPr>
              <w:t>本</w:t>
            </w:r>
            <w:r w:rsidRPr="00B313C7">
              <w:rPr>
                <w:rFonts w:ascii="華康仿宋體W6(P)" w:eastAsia="華康仿宋體W6(P)" w:cs="Calibri" w:hint="eastAsia"/>
                <w:color w:val="322400" w:themeColor="background1" w:themeShade="1A"/>
                <w:kern w:val="2"/>
                <w:sz w:val="22"/>
              </w:rPr>
              <w:t>校負責接送者，不支給交通補助費。</w:t>
            </w:r>
          </w:p>
          <w:p w:rsidR="00CF576A" w:rsidRPr="00B313C7" w:rsidRDefault="00CF576A" w:rsidP="0075790E">
            <w:pPr>
              <w:adjustRightInd w:val="0"/>
              <w:snapToGrid w:val="0"/>
              <w:ind w:left="238" w:hanging="238"/>
              <w:jc w:val="both"/>
              <w:rPr>
                <w:rFonts w:ascii="華康仿宋體W6(P)" w:eastAsia="華康仿宋體W6(P)" w:cs="Calibri"/>
                <w:color w:val="322400" w:themeColor="background1" w:themeShade="1A"/>
                <w:kern w:val="2"/>
                <w:sz w:val="22"/>
              </w:rPr>
            </w:pPr>
            <w:r w:rsidRPr="00B313C7">
              <w:rPr>
                <w:rFonts w:ascii="華康仿宋體W6(P)" w:eastAsia="華康仿宋體W6(P)" w:cs="Calibri" w:hint="eastAsia"/>
                <w:color w:val="322400" w:themeColor="background1" w:themeShade="1A"/>
                <w:kern w:val="2"/>
                <w:sz w:val="22"/>
              </w:rPr>
              <w:t>4.如係本校邀請之海外或國際人士，飛機票補助以經濟艙為</w:t>
            </w:r>
            <w:proofErr w:type="gramStart"/>
            <w:r w:rsidRPr="00B313C7">
              <w:rPr>
                <w:rFonts w:ascii="華康仿宋體W6(P)" w:eastAsia="華康仿宋體W6(P)" w:cs="Calibri" w:hint="eastAsia"/>
                <w:color w:val="322400" w:themeColor="background1" w:themeShade="1A"/>
                <w:kern w:val="2"/>
                <w:sz w:val="22"/>
              </w:rPr>
              <w:t>準</w:t>
            </w:r>
            <w:proofErr w:type="gramEnd"/>
            <w:r w:rsidRPr="00B313C7">
              <w:rPr>
                <w:rFonts w:ascii="華康仿宋體W6(P)" w:eastAsia="華康仿宋體W6(P)" w:cs="Calibri" w:hint="eastAsia"/>
                <w:color w:val="322400" w:themeColor="background1" w:themeShade="1A"/>
                <w:kern w:val="2"/>
                <w:sz w:val="22"/>
              </w:rPr>
              <w:t>，並應檢據票根或購票證明。</w:t>
            </w:r>
          </w:p>
          <w:p w:rsidR="00B313C7" w:rsidRPr="00B313C7" w:rsidRDefault="00CF576A" w:rsidP="00B313C7">
            <w:pPr>
              <w:adjustRightInd w:val="0"/>
              <w:snapToGrid w:val="0"/>
              <w:ind w:left="220" w:hangingChars="100" w:hanging="220"/>
              <w:rPr>
                <w:rFonts w:ascii="華康仿宋體W6(P)" w:eastAsia="華康仿宋體W6(P)" w:cs="Calibri"/>
                <w:color w:val="322400" w:themeColor="background1" w:themeShade="1A"/>
                <w:kern w:val="2"/>
                <w:sz w:val="22"/>
              </w:rPr>
            </w:pPr>
            <w:r w:rsidRPr="00B313C7">
              <w:rPr>
                <w:rFonts w:ascii="華康仿宋體W6(P)" w:eastAsia="華康仿宋體W6(P)" w:cs="Calibri" w:hint="eastAsia"/>
                <w:color w:val="322400" w:themeColor="background1" w:themeShade="1A"/>
                <w:kern w:val="2"/>
                <w:sz w:val="22"/>
              </w:rPr>
              <w:t>5.舉行地點在本校及台北市以外地區之交通補助費比照本校教職員工出差旅費報支要點規定支給。</w:t>
            </w:r>
          </w:p>
          <w:p w:rsidR="00B313C7" w:rsidRPr="00B313C7" w:rsidRDefault="00B313C7" w:rsidP="00B313C7">
            <w:pPr>
              <w:adjustRightInd w:val="0"/>
              <w:snapToGrid w:val="0"/>
              <w:ind w:left="220" w:hangingChars="100" w:hanging="220"/>
              <w:rPr>
                <w:rFonts w:ascii="華康仿宋體W6(P)" w:eastAsia="華康仿宋體W6(P)" w:cs="Arial Unicode MS"/>
                <w:color w:val="322400" w:themeColor="background1" w:themeShade="1A"/>
                <w:kern w:val="2"/>
                <w:sz w:val="22"/>
              </w:rPr>
            </w:pPr>
            <w:r w:rsidRPr="00B313C7">
              <w:rPr>
                <w:rFonts w:ascii="華康仿宋體W6(P)" w:eastAsia="華康仿宋體W6(P)" w:cs="Calibri" w:hint="eastAsia"/>
                <w:color w:val="322400" w:themeColor="background1" w:themeShade="1A"/>
                <w:kern w:val="2"/>
                <w:sz w:val="22"/>
              </w:rPr>
              <w:t>6.</w:t>
            </w:r>
            <w:r w:rsidRPr="00B313C7">
              <w:rPr>
                <w:rFonts w:ascii="華康仿宋體W6(P)" w:eastAsia="華康仿宋體W6(P)" w:cs="Arial Unicode MS" w:hint="eastAsia"/>
                <w:color w:val="322400" w:themeColor="background1" w:themeShade="1A"/>
                <w:kern w:val="2"/>
                <w:sz w:val="22"/>
              </w:rPr>
              <w:t>搭乘飛機(限經濟艙)、高鐵(限標準車廂)，</w:t>
            </w:r>
            <w:proofErr w:type="gramStart"/>
            <w:r w:rsidRPr="00B313C7">
              <w:rPr>
                <w:rFonts w:ascii="華康仿宋體W6(P)" w:eastAsia="華康仿宋體W6(P)" w:cs="Arial Unicode MS" w:hint="eastAsia"/>
                <w:color w:val="322400" w:themeColor="background1" w:themeShade="1A"/>
                <w:kern w:val="2"/>
                <w:sz w:val="22"/>
              </w:rPr>
              <w:t>均應檢</w:t>
            </w:r>
            <w:proofErr w:type="gramEnd"/>
            <w:r w:rsidRPr="00B313C7">
              <w:rPr>
                <w:rFonts w:ascii="華康仿宋體W6(P)" w:eastAsia="華康仿宋體W6(P)" w:cs="Arial Unicode MS" w:hint="eastAsia"/>
                <w:color w:val="322400" w:themeColor="background1" w:themeShade="1A"/>
                <w:kern w:val="2"/>
                <w:sz w:val="22"/>
              </w:rPr>
              <w:t>據核銷。</w:t>
            </w:r>
          </w:p>
          <w:p w:rsidR="00CF576A" w:rsidRPr="00B313C7" w:rsidRDefault="00B313C7" w:rsidP="00B313C7">
            <w:pPr>
              <w:adjustRightInd w:val="0"/>
              <w:snapToGrid w:val="0"/>
              <w:ind w:left="238" w:hanging="238"/>
              <w:jc w:val="both"/>
              <w:rPr>
                <w:rFonts w:ascii="華康仿宋體W6(P)" w:eastAsia="華康仿宋體W6(P)" w:cs="Calibri"/>
                <w:color w:val="322400" w:themeColor="background1" w:themeShade="1A"/>
                <w:kern w:val="2"/>
                <w:sz w:val="22"/>
              </w:rPr>
            </w:pPr>
            <w:r w:rsidRPr="00B313C7">
              <w:rPr>
                <w:rFonts w:ascii="華康仿宋體W6(P)" w:eastAsia="華康仿宋體W6(P)" w:cs="Arial Unicode MS" w:hint="eastAsia"/>
                <w:color w:val="322400" w:themeColor="background1" w:themeShade="1A"/>
                <w:kern w:val="2"/>
                <w:sz w:val="22"/>
              </w:rPr>
              <w:t>7.搭乘其他大眾運輸工具、自行開車或無單據者，以同路段台鐵列車最高票價標準支給。</w:t>
            </w:r>
          </w:p>
          <w:p w:rsidR="00B313C7" w:rsidRPr="00B313C7" w:rsidRDefault="00B313C7" w:rsidP="0075790E">
            <w:pPr>
              <w:adjustRightInd w:val="0"/>
              <w:snapToGrid w:val="0"/>
              <w:ind w:left="238" w:hanging="238"/>
              <w:jc w:val="both"/>
              <w:rPr>
                <w:rFonts w:ascii="華康仿宋體W6(P)" w:eastAsia="華康仿宋體W6(P)" w:cs="Arial Unicode MS"/>
                <w:color w:val="322400" w:themeColor="background1" w:themeShade="1A"/>
                <w:kern w:val="2"/>
                <w:sz w:val="22"/>
              </w:rPr>
            </w:pPr>
          </w:p>
        </w:tc>
      </w:tr>
      <w:tr w:rsidR="00CF576A" w:rsidRPr="00A61D45" w:rsidTr="000B72C9">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F576A" w:rsidRPr="00A61D45" w:rsidRDefault="00CF576A" w:rsidP="0075790E">
            <w:pPr>
              <w:widowControl/>
              <w:suppressAutoHyphens w:val="0"/>
              <w:rPr>
                <w:rFonts w:ascii="華康仿宋體W6(P)" w:eastAsia="華康仿宋體W6(P)" w:cs="Calibri"/>
                <w:color w:val="000000"/>
                <w:kern w:val="2"/>
                <w:sz w:val="22"/>
              </w:rPr>
            </w:pPr>
          </w:p>
        </w:tc>
        <w:tc>
          <w:tcPr>
            <w:tcW w:w="113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CF576A">
            <w:pPr>
              <w:adjustRightInd w:val="0"/>
              <w:snapToGrid w:val="0"/>
              <w:rPr>
                <w:rFonts w:ascii="華康仿宋體W6(P)" w:eastAsia="華康仿宋體W6(P)" w:cs="Arial Unicode MS"/>
                <w:color w:val="000000"/>
                <w:kern w:val="2"/>
                <w:sz w:val="22"/>
              </w:rPr>
            </w:pPr>
            <w:r w:rsidRPr="00A61D45">
              <w:rPr>
                <w:rFonts w:ascii="華康仿宋體W6(P)" w:eastAsia="華康仿宋體W6(P)" w:cs="Calibri" w:hint="eastAsia"/>
                <w:color w:val="000000"/>
                <w:kern w:val="2"/>
                <w:sz w:val="22"/>
              </w:rPr>
              <w:t>台北市、新北市</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F576A" w:rsidRPr="00A61D45" w:rsidRDefault="00CF576A" w:rsidP="00874A11">
            <w:pPr>
              <w:adjustRightInd w:val="0"/>
              <w:snapToGrid w:val="0"/>
              <w:jc w:val="center"/>
              <w:rPr>
                <w:rFonts w:ascii="華康仿宋體W6(P)" w:eastAsia="華康仿宋體W6(P)" w:cs="Arial Unicode MS"/>
                <w:color w:val="000000"/>
                <w:kern w:val="2"/>
                <w:sz w:val="22"/>
              </w:rPr>
            </w:pPr>
            <w:r w:rsidRPr="00A61D45">
              <w:rPr>
                <w:rFonts w:ascii="華康仿宋體W6(P)" w:eastAsia="華康仿宋體W6(P)" w:cs="Calibri" w:hint="eastAsia"/>
                <w:color w:val="000000"/>
                <w:kern w:val="2"/>
                <w:sz w:val="22"/>
              </w:rPr>
              <w:t>300元</w:t>
            </w:r>
          </w:p>
        </w:tc>
        <w:tc>
          <w:tcPr>
            <w:tcW w:w="226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F576A" w:rsidRPr="00B313C7" w:rsidRDefault="00874A11" w:rsidP="00874A11">
            <w:pPr>
              <w:adjustRightInd w:val="0"/>
              <w:snapToGrid w:val="0"/>
              <w:jc w:val="center"/>
              <w:rPr>
                <w:rFonts w:ascii="華康仿宋體W6(P)" w:eastAsia="華康仿宋體W6(P)" w:cs="Arial Unicode MS"/>
                <w:color w:val="322400" w:themeColor="background1" w:themeShade="1A"/>
                <w:kern w:val="2"/>
                <w:sz w:val="22"/>
              </w:rPr>
            </w:pPr>
            <w:r w:rsidRPr="00B313C7">
              <w:rPr>
                <w:rFonts w:ascii="華康仿宋體W6(P)" w:eastAsia="華康仿宋體W6(P)" w:cs="Calibri" w:hint="eastAsia"/>
                <w:color w:val="322400" w:themeColor="background1" w:themeShade="1A"/>
                <w:kern w:val="2"/>
                <w:sz w:val="22"/>
              </w:rPr>
              <w:t>200元</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CF576A" w:rsidRPr="00B313C7" w:rsidRDefault="00CF576A" w:rsidP="0075790E">
            <w:pPr>
              <w:widowControl/>
              <w:suppressAutoHyphens w:val="0"/>
              <w:rPr>
                <w:rFonts w:ascii="華康仿宋體W6(P)" w:eastAsia="華康仿宋體W6(P)" w:cs="Arial Unicode MS"/>
                <w:color w:val="322400" w:themeColor="background1" w:themeShade="1A"/>
                <w:kern w:val="2"/>
                <w:sz w:val="22"/>
              </w:rPr>
            </w:pPr>
          </w:p>
        </w:tc>
      </w:tr>
      <w:tr w:rsidR="00CF576A" w:rsidRPr="00A61D45" w:rsidTr="000B72C9">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F576A" w:rsidRPr="00A61D45" w:rsidRDefault="00CF576A" w:rsidP="0075790E">
            <w:pPr>
              <w:widowControl/>
              <w:suppressAutoHyphens w:val="0"/>
              <w:rPr>
                <w:rFonts w:ascii="華康仿宋體W6(P)" w:eastAsia="華康仿宋體W6(P)" w:cs="Calibri"/>
                <w:color w:val="000000"/>
                <w:kern w:val="2"/>
                <w:sz w:val="22"/>
              </w:rPr>
            </w:pPr>
          </w:p>
        </w:tc>
        <w:tc>
          <w:tcPr>
            <w:tcW w:w="113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874A11">
            <w:pPr>
              <w:adjustRightInd w:val="0"/>
              <w:snapToGrid w:val="0"/>
              <w:rPr>
                <w:rFonts w:ascii="華康仿宋體W6(P)" w:eastAsia="華康仿宋體W6(P)" w:cs="Arial Unicode MS"/>
                <w:color w:val="000000"/>
                <w:kern w:val="2"/>
                <w:sz w:val="22"/>
              </w:rPr>
            </w:pPr>
            <w:r w:rsidRPr="00A61D45">
              <w:rPr>
                <w:rFonts w:ascii="華康仿宋體W6(P)" w:eastAsia="華康仿宋體W6(P)" w:cs="Calibri" w:hint="eastAsia"/>
                <w:color w:val="000000"/>
                <w:kern w:val="2"/>
                <w:sz w:val="22"/>
              </w:rPr>
              <w:t>桃園市</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F576A" w:rsidRPr="00A61D45" w:rsidRDefault="00CF576A" w:rsidP="00874A11">
            <w:pPr>
              <w:adjustRightInd w:val="0"/>
              <w:snapToGrid w:val="0"/>
              <w:jc w:val="center"/>
              <w:rPr>
                <w:rFonts w:ascii="華康仿宋體W6(P)" w:eastAsia="華康仿宋體W6(P)" w:cs="Arial Unicode MS"/>
                <w:color w:val="000000"/>
                <w:kern w:val="2"/>
                <w:sz w:val="22"/>
              </w:rPr>
            </w:pPr>
            <w:r w:rsidRPr="00A61D45">
              <w:rPr>
                <w:rFonts w:ascii="華康仿宋體W6(P)" w:eastAsia="華康仿宋體W6(P)" w:cs="Calibri" w:hint="eastAsia"/>
                <w:color w:val="000000"/>
                <w:kern w:val="2"/>
                <w:sz w:val="22"/>
              </w:rPr>
              <w:t>500元</w:t>
            </w:r>
          </w:p>
        </w:tc>
        <w:tc>
          <w:tcPr>
            <w:tcW w:w="226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F576A" w:rsidRPr="00A61D45" w:rsidRDefault="00CF576A" w:rsidP="00874A11">
            <w:pPr>
              <w:adjustRightInd w:val="0"/>
              <w:snapToGrid w:val="0"/>
              <w:jc w:val="center"/>
              <w:rPr>
                <w:rFonts w:ascii="華康仿宋體W6(P)" w:eastAsia="華康仿宋體W6(P)" w:cs="Arial Unicode MS"/>
                <w:kern w:val="2"/>
                <w:sz w:val="22"/>
              </w:rPr>
            </w:pPr>
            <w:r w:rsidRPr="00A61D45">
              <w:rPr>
                <w:rFonts w:ascii="華康仿宋體W6(P)" w:eastAsia="華康仿宋體W6(P)" w:cs="Calibri" w:hint="eastAsia"/>
                <w:kern w:val="2"/>
                <w:sz w:val="22"/>
              </w:rPr>
              <w:t>300元</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CF576A" w:rsidRPr="00A61D45" w:rsidRDefault="00CF576A" w:rsidP="0075790E">
            <w:pPr>
              <w:widowControl/>
              <w:suppressAutoHyphens w:val="0"/>
              <w:rPr>
                <w:rFonts w:ascii="華康仿宋體W6(P)" w:eastAsia="華康仿宋體W6(P)" w:cs="Arial Unicode MS"/>
                <w:kern w:val="2"/>
                <w:sz w:val="22"/>
              </w:rPr>
            </w:pPr>
          </w:p>
        </w:tc>
      </w:tr>
      <w:tr w:rsidR="00CF576A" w:rsidRPr="00A61D45" w:rsidTr="000B72C9">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F576A" w:rsidRPr="00A61D45" w:rsidRDefault="00CF576A" w:rsidP="0075790E">
            <w:pPr>
              <w:widowControl/>
              <w:suppressAutoHyphens w:val="0"/>
              <w:rPr>
                <w:rFonts w:ascii="華康仿宋體W6(P)" w:eastAsia="華康仿宋體W6(P)" w:cs="Calibri"/>
                <w:color w:val="000000"/>
                <w:kern w:val="2"/>
                <w:sz w:val="22"/>
              </w:rPr>
            </w:pPr>
          </w:p>
        </w:tc>
        <w:tc>
          <w:tcPr>
            <w:tcW w:w="113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874A11">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宜蘭、新竹、苗栗以北</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874A11">
            <w:pPr>
              <w:adjustRightInd w:val="0"/>
              <w:snapToGrid w:val="0"/>
              <w:jc w:val="center"/>
              <w:rPr>
                <w:rFonts w:ascii="華康仿宋體W6(P)" w:eastAsia="華康仿宋體W6(P)" w:cs="Arial Unicode MS"/>
                <w:kern w:val="2"/>
                <w:sz w:val="22"/>
              </w:rPr>
            </w:pPr>
            <w:r w:rsidRPr="00A61D45">
              <w:rPr>
                <w:rFonts w:ascii="華康仿宋體W6(P)" w:eastAsia="華康仿宋體W6(P)" w:cs="Calibri" w:hint="eastAsia"/>
                <w:kern w:val="2"/>
                <w:sz w:val="22"/>
              </w:rPr>
              <w:t>700元</w:t>
            </w:r>
          </w:p>
        </w:tc>
        <w:tc>
          <w:tcPr>
            <w:tcW w:w="226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874A11">
            <w:pPr>
              <w:adjustRightInd w:val="0"/>
              <w:snapToGrid w:val="0"/>
              <w:jc w:val="center"/>
              <w:rPr>
                <w:rFonts w:ascii="華康仿宋體W6(P)" w:eastAsia="華康仿宋體W6(P)" w:cs="Arial Unicode MS"/>
                <w:kern w:val="2"/>
                <w:sz w:val="22"/>
              </w:rPr>
            </w:pPr>
            <w:r w:rsidRPr="00A61D45">
              <w:rPr>
                <w:rFonts w:ascii="華康仿宋體W6(P)" w:eastAsia="華康仿宋體W6(P)" w:cs="Calibri" w:hint="eastAsia"/>
                <w:kern w:val="2"/>
                <w:sz w:val="22"/>
              </w:rPr>
              <w:t>500元</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CF576A" w:rsidRPr="00A61D45" w:rsidRDefault="00CF576A" w:rsidP="0075790E">
            <w:pPr>
              <w:widowControl/>
              <w:suppressAutoHyphens w:val="0"/>
              <w:rPr>
                <w:rFonts w:ascii="華康仿宋體W6(P)" w:eastAsia="華康仿宋體W6(P)" w:cs="Arial Unicode MS"/>
                <w:kern w:val="2"/>
                <w:sz w:val="22"/>
              </w:rPr>
            </w:pPr>
          </w:p>
        </w:tc>
      </w:tr>
      <w:tr w:rsidR="00B313C7" w:rsidRPr="00A61D45" w:rsidTr="007068E0">
        <w:trPr>
          <w:cantSplit/>
          <w:trHeight w:val="121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313C7" w:rsidRPr="00A61D45" w:rsidRDefault="00B313C7" w:rsidP="0075790E">
            <w:pPr>
              <w:widowControl/>
              <w:suppressAutoHyphens w:val="0"/>
              <w:rPr>
                <w:rFonts w:ascii="華康仿宋體W6(P)" w:eastAsia="華康仿宋體W6(P)" w:cs="Calibri"/>
                <w:color w:val="000000"/>
                <w:kern w:val="2"/>
                <w:sz w:val="22"/>
              </w:rPr>
            </w:pPr>
          </w:p>
        </w:tc>
        <w:tc>
          <w:tcPr>
            <w:tcW w:w="1134" w:type="dxa"/>
            <w:gridSpan w:val="2"/>
            <w:tcBorders>
              <w:top w:val="single" w:sz="4" w:space="0" w:color="auto"/>
              <w:left w:val="single" w:sz="4" w:space="0" w:color="auto"/>
              <w:right w:val="single" w:sz="4" w:space="0" w:color="auto"/>
            </w:tcBorders>
            <w:noWrap/>
            <w:tcMar>
              <w:top w:w="15" w:type="dxa"/>
              <w:left w:w="15" w:type="dxa"/>
              <w:bottom w:w="0" w:type="dxa"/>
              <w:right w:w="15" w:type="dxa"/>
            </w:tcMar>
            <w:vAlign w:val="center"/>
            <w:hideMark/>
          </w:tcPr>
          <w:p w:rsidR="00B313C7" w:rsidRPr="00B313C7" w:rsidRDefault="00B313C7" w:rsidP="00B313C7">
            <w:pPr>
              <w:adjustRightInd w:val="0"/>
              <w:snapToGrid w:val="0"/>
              <w:rPr>
                <w:rFonts w:ascii="華康仿宋體W6(P)" w:eastAsia="華康仿宋體W6(P)" w:cs="Arial Unicode MS"/>
                <w:color w:val="322400" w:themeColor="background1" w:themeShade="1A"/>
                <w:kern w:val="2"/>
                <w:sz w:val="22"/>
              </w:rPr>
            </w:pPr>
            <w:r w:rsidRPr="00B313C7">
              <w:rPr>
                <w:rFonts w:ascii="華康仿宋體W6(P)" w:eastAsia="華康仿宋體W6(P)" w:cs="Calibri" w:hint="eastAsia"/>
                <w:color w:val="322400" w:themeColor="background1" w:themeShade="1A"/>
                <w:kern w:val="2"/>
                <w:sz w:val="22"/>
              </w:rPr>
              <w:t>台中以南及其他地區</w:t>
            </w:r>
          </w:p>
        </w:tc>
        <w:tc>
          <w:tcPr>
            <w:tcW w:w="1417" w:type="dxa"/>
            <w:tcBorders>
              <w:top w:val="single" w:sz="4" w:space="0" w:color="auto"/>
              <w:left w:val="single" w:sz="4" w:space="0" w:color="auto"/>
              <w:right w:val="single" w:sz="4" w:space="0" w:color="auto"/>
            </w:tcBorders>
            <w:noWrap/>
            <w:tcMar>
              <w:top w:w="15" w:type="dxa"/>
              <w:left w:w="15" w:type="dxa"/>
              <w:bottom w:w="0" w:type="dxa"/>
              <w:right w:w="15" w:type="dxa"/>
            </w:tcMar>
            <w:vAlign w:val="center"/>
            <w:hideMark/>
          </w:tcPr>
          <w:p w:rsidR="00B313C7" w:rsidRPr="00B313C7" w:rsidRDefault="00B313C7" w:rsidP="00874A11">
            <w:pPr>
              <w:adjustRightInd w:val="0"/>
              <w:snapToGrid w:val="0"/>
              <w:rPr>
                <w:rFonts w:ascii="華康仿宋體W6(P)" w:eastAsia="華康仿宋體W6(P)" w:cs="Arial Unicode MS"/>
                <w:color w:val="322400" w:themeColor="background1" w:themeShade="1A"/>
                <w:kern w:val="2"/>
                <w:sz w:val="22"/>
              </w:rPr>
            </w:pPr>
            <w:r w:rsidRPr="00B313C7">
              <w:rPr>
                <w:rFonts w:ascii="華康仿宋體W6(P)" w:eastAsia="華康仿宋體W6(P)" w:cs="Arial Unicode MS" w:hint="eastAsia"/>
                <w:color w:val="322400" w:themeColor="background1" w:themeShade="1A"/>
                <w:kern w:val="2"/>
                <w:sz w:val="22"/>
              </w:rPr>
              <w:t>高鐵、飛機、鐵、公路票+300元</w:t>
            </w:r>
          </w:p>
        </w:tc>
        <w:tc>
          <w:tcPr>
            <w:tcW w:w="2268" w:type="dxa"/>
            <w:gridSpan w:val="2"/>
            <w:tcBorders>
              <w:top w:val="single" w:sz="4" w:space="0" w:color="auto"/>
              <w:left w:val="single" w:sz="4" w:space="0" w:color="auto"/>
              <w:right w:val="single" w:sz="4" w:space="0" w:color="auto"/>
            </w:tcBorders>
            <w:noWrap/>
            <w:tcMar>
              <w:top w:w="15" w:type="dxa"/>
              <w:left w:w="15" w:type="dxa"/>
              <w:bottom w:w="0" w:type="dxa"/>
              <w:right w:w="15" w:type="dxa"/>
            </w:tcMar>
            <w:vAlign w:val="center"/>
            <w:hideMark/>
          </w:tcPr>
          <w:p w:rsidR="00B313C7" w:rsidRPr="00B313C7" w:rsidRDefault="00B313C7" w:rsidP="000B72C9">
            <w:pPr>
              <w:adjustRightInd w:val="0"/>
              <w:snapToGrid w:val="0"/>
              <w:rPr>
                <w:rFonts w:ascii="華康仿宋體W6(P)" w:eastAsia="華康仿宋體W6(P)" w:cs="Arial Unicode MS"/>
                <w:color w:val="322400" w:themeColor="background1" w:themeShade="1A"/>
                <w:kern w:val="2"/>
                <w:sz w:val="22"/>
              </w:rPr>
            </w:pPr>
            <w:r w:rsidRPr="00B313C7">
              <w:rPr>
                <w:rFonts w:ascii="華康仿宋體W6(P)" w:eastAsia="華康仿宋體W6(P)" w:cs="Arial Unicode MS" w:hint="eastAsia"/>
                <w:color w:val="322400" w:themeColor="background1" w:themeShade="1A"/>
                <w:kern w:val="2"/>
                <w:sz w:val="22"/>
              </w:rPr>
              <w:t>高鐵、飛機、鐵、公路票+200元</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313C7" w:rsidRPr="00A61D45" w:rsidRDefault="00B313C7" w:rsidP="0075790E">
            <w:pPr>
              <w:widowControl/>
              <w:suppressAutoHyphens w:val="0"/>
              <w:rPr>
                <w:rFonts w:ascii="華康仿宋體W6(P)" w:eastAsia="華康仿宋體W6(P)" w:cs="Arial Unicode MS"/>
                <w:kern w:val="2"/>
                <w:sz w:val="22"/>
              </w:rPr>
            </w:pPr>
          </w:p>
        </w:tc>
      </w:tr>
      <w:tr w:rsidR="00CF576A" w:rsidRPr="00A61D45" w:rsidTr="000B72C9">
        <w:trPr>
          <w:cantSplit/>
          <w:trHeight w:val="66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F576A" w:rsidRPr="00A61D45" w:rsidRDefault="00CF576A" w:rsidP="0075790E">
            <w:pPr>
              <w:widowControl/>
              <w:suppressAutoHyphens w:val="0"/>
              <w:rPr>
                <w:rFonts w:ascii="華康仿宋體W6(P)" w:eastAsia="華康仿宋體W6(P)" w:cs="Calibri"/>
                <w:color w:val="000000"/>
                <w:kern w:val="2"/>
                <w:sz w:val="22"/>
              </w:rPr>
            </w:pPr>
          </w:p>
        </w:tc>
        <w:tc>
          <w:tcPr>
            <w:tcW w:w="11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F576A" w:rsidRPr="000B72C9" w:rsidRDefault="00CF576A" w:rsidP="0075790E">
            <w:pPr>
              <w:adjustRightInd w:val="0"/>
              <w:snapToGrid w:val="0"/>
              <w:rPr>
                <w:rFonts w:ascii="華康仿宋體W6(P)" w:eastAsia="華康仿宋體W6(P)" w:cs="Calibri"/>
                <w:color w:val="1D1B11" w:themeColor="background2" w:themeShade="1A"/>
                <w:kern w:val="2"/>
                <w:sz w:val="22"/>
              </w:rPr>
            </w:pPr>
            <w:r w:rsidRPr="000B72C9">
              <w:rPr>
                <w:rFonts w:ascii="華康仿宋體W6(P)" w:eastAsia="華康仿宋體W6(P)" w:cs="Calibri" w:hint="eastAsia"/>
                <w:color w:val="1D1B11" w:themeColor="background2" w:themeShade="1A"/>
                <w:kern w:val="2"/>
                <w:sz w:val="22"/>
              </w:rPr>
              <w:t>國外交通費</w:t>
            </w:r>
          </w:p>
        </w:tc>
        <w:tc>
          <w:tcPr>
            <w:tcW w:w="368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0B72C9" w:rsidRDefault="00CF576A" w:rsidP="0075790E">
            <w:pPr>
              <w:adjustRightInd w:val="0"/>
              <w:snapToGrid w:val="0"/>
              <w:rPr>
                <w:rFonts w:ascii="華康仿宋體W6(P)" w:eastAsia="華康仿宋體W6(P)" w:cs="Calibri"/>
                <w:color w:val="1D1B11" w:themeColor="background2" w:themeShade="1A"/>
                <w:kern w:val="2"/>
                <w:sz w:val="22"/>
              </w:rPr>
            </w:pPr>
            <w:r w:rsidRPr="000B72C9">
              <w:rPr>
                <w:rFonts w:ascii="華康仿宋體W6(P)" w:eastAsia="華康仿宋體W6(P)" w:cs="Calibri" w:hint="eastAsia"/>
                <w:color w:val="1D1B11" w:themeColor="background2" w:themeShade="1A"/>
                <w:kern w:val="2"/>
                <w:sz w:val="22"/>
              </w:rPr>
              <w:t>會議邀請之專家學者，提供經濟艙之來回機票費補助；機場至學校來回計程車資，核實報支。</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CF576A" w:rsidRPr="00A61D45" w:rsidRDefault="00CF576A" w:rsidP="0075790E">
            <w:pPr>
              <w:widowControl/>
              <w:suppressAutoHyphens w:val="0"/>
              <w:rPr>
                <w:rFonts w:ascii="華康仿宋體W6(P)" w:eastAsia="華康仿宋體W6(P)" w:cs="Arial Unicode MS"/>
                <w:kern w:val="2"/>
                <w:sz w:val="22"/>
              </w:rPr>
            </w:pPr>
          </w:p>
        </w:tc>
      </w:tr>
      <w:tr w:rsidR="00CF576A" w:rsidRPr="00A61D45" w:rsidTr="000B72C9">
        <w:trPr>
          <w:cantSplit/>
          <w:trHeight w:val="669"/>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F576A" w:rsidRPr="000B72C9" w:rsidRDefault="00CF576A" w:rsidP="0075790E">
            <w:pPr>
              <w:adjustRightInd w:val="0"/>
              <w:snapToGrid w:val="0"/>
              <w:jc w:val="center"/>
              <w:rPr>
                <w:rFonts w:ascii="華康仿宋體W6(P)" w:eastAsia="華康仿宋體W6(P)" w:cs="Calibri"/>
                <w:color w:val="1D1B11" w:themeColor="background2" w:themeShade="1A"/>
                <w:kern w:val="2"/>
                <w:sz w:val="22"/>
                <w:highlight w:val="yellow"/>
              </w:rPr>
            </w:pPr>
            <w:r w:rsidRPr="000B72C9">
              <w:rPr>
                <w:rFonts w:ascii="華康仿宋體W6(P)" w:eastAsia="華康仿宋體W6(P)" w:cs="Calibri" w:hint="eastAsia"/>
                <w:color w:val="1D1B11" w:themeColor="background2" w:themeShade="1A"/>
                <w:kern w:val="2"/>
                <w:sz w:val="22"/>
              </w:rPr>
              <w:lastRenderedPageBreak/>
              <w:t>住宿費</w:t>
            </w:r>
          </w:p>
        </w:tc>
        <w:tc>
          <w:tcPr>
            <w:tcW w:w="11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F576A" w:rsidRPr="000B72C9" w:rsidRDefault="00CF576A" w:rsidP="0075790E">
            <w:pPr>
              <w:adjustRightInd w:val="0"/>
              <w:snapToGrid w:val="0"/>
              <w:jc w:val="center"/>
              <w:rPr>
                <w:rFonts w:ascii="華康仿宋體W6(P)" w:eastAsia="華康仿宋體W6(P)" w:cs="Calibri"/>
                <w:color w:val="1D1B11" w:themeColor="background2" w:themeShade="1A"/>
                <w:kern w:val="2"/>
                <w:sz w:val="22"/>
              </w:rPr>
            </w:pPr>
            <w:r w:rsidRPr="000B72C9">
              <w:rPr>
                <w:rFonts w:ascii="華康仿宋體W6(P)" w:eastAsia="華康仿宋體W6(P)" w:cs="Calibri" w:hint="eastAsia"/>
                <w:color w:val="1D1B11" w:themeColor="background2" w:themeShade="1A"/>
                <w:kern w:val="2"/>
                <w:sz w:val="22"/>
              </w:rPr>
              <w:t>住宿費</w:t>
            </w:r>
          </w:p>
        </w:tc>
        <w:tc>
          <w:tcPr>
            <w:tcW w:w="368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0B72C9" w:rsidRDefault="00CF576A" w:rsidP="0075790E">
            <w:pPr>
              <w:adjustRightInd w:val="0"/>
              <w:snapToGrid w:val="0"/>
              <w:rPr>
                <w:rFonts w:ascii="華康仿宋體W6(P)" w:eastAsia="華康仿宋體W6(P)" w:cs="Calibri"/>
                <w:color w:val="1D1B11" w:themeColor="background2" w:themeShade="1A"/>
                <w:kern w:val="2"/>
                <w:sz w:val="22"/>
              </w:rPr>
            </w:pPr>
            <w:r w:rsidRPr="000B72C9">
              <w:rPr>
                <w:rFonts w:ascii="華康仿宋體W6(P)" w:eastAsia="華康仿宋體W6(P)" w:cs="Calibri" w:hint="eastAsia"/>
                <w:color w:val="1D1B11" w:themeColor="background2" w:themeShade="1A"/>
                <w:kern w:val="2"/>
                <w:sz w:val="22"/>
              </w:rPr>
              <w:t>會議邀請之專家學者，每人每日住宿費上限為2,000元，境外人士每日住宿費上限為4,000元</w:t>
            </w:r>
          </w:p>
        </w:tc>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576A" w:rsidRPr="00A61D45" w:rsidRDefault="00CF576A" w:rsidP="0075790E">
            <w:pPr>
              <w:adjustRightInd w:val="0"/>
              <w:snapToGrid w:val="0"/>
              <w:jc w:val="center"/>
              <w:rPr>
                <w:rFonts w:ascii="華康仿宋體W6(P)" w:eastAsia="華康仿宋體W6(P)" w:cs="Calibri"/>
                <w:color w:val="FF0000"/>
                <w:kern w:val="2"/>
                <w:sz w:val="22"/>
              </w:rPr>
            </w:pPr>
          </w:p>
        </w:tc>
      </w:tr>
      <w:tr w:rsidR="00CF576A" w:rsidRPr="00A61D45" w:rsidTr="000B72C9">
        <w:trPr>
          <w:cantSplit/>
          <w:trHeight w:val="328"/>
        </w:trPr>
        <w:tc>
          <w:tcPr>
            <w:tcW w:w="42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F576A" w:rsidRPr="00A61D45" w:rsidRDefault="00CF576A" w:rsidP="0075790E">
            <w:pPr>
              <w:adjustRightInd w:val="0"/>
              <w:snapToGrid w:val="0"/>
              <w:jc w:val="center"/>
              <w:rPr>
                <w:rFonts w:ascii="華康仿宋體W6(P)" w:eastAsia="華康仿宋體W6(P)" w:cs="Calibri"/>
                <w:kern w:val="2"/>
                <w:sz w:val="22"/>
              </w:rPr>
            </w:pPr>
            <w:r w:rsidRPr="00A61D45">
              <w:rPr>
                <w:rFonts w:ascii="華康仿宋體W6(P)" w:eastAsia="華康仿宋體W6(P)" w:cs="Calibri" w:hint="eastAsia"/>
                <w:kern w:val="2"/>
                <w:sz w:val="22"/>
              </w:rPr>
              <w:t>印刷費</w:t>
            </w:r>
          </w:p>
        </w:tc>
        <w:tc>
          <w:tcPr>
            <w:tcW w:w="11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會議資料</w:t>
            </w:r>
          </w:p>
        </w:tc>
        <w:tc>
          <w:tcPr>
            <w:tcW w:w="368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核實編列</w:t>
            </w:r>
          </w:p>
        </w:tc>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含文宣、議程、摘要、資料袋等項。</w:t>
            </w:r>
          </w:p>
        </w:tc>
      </w:tr>
      <w:tr w:rsidR="00CF576A" w:rsidRPr="00A61D45" w:rsidTr="000B72C9">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F576A" w:rsidRPr="00A61D45" w:rsidRDefault="00CF576A" w:rsidP="0075790E">
            <w:pPr>
              <w:widowControl/>
              <w:suppressAutoHyphens w:val="0"/>
              <w:rPr>
                <w:rFonts w:ascii="華康仿宋體W6(P)" w:eastAsia="華康仿宋體W6(P)" w:cs="Calibri"/>
                <w:kern w:val="2"/>
                <w:sz w:val="22"/>
              </w:rPr>
            </w:pPr>
          </w:p>
        </w:tc>
        <w:tc>
          <w:tcPr>
            <w:tcW w:w="113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CF576A">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會議論文集印製</w:t>
            </w:r>
          </w:p>
        </w:tc>
        <w:tc>
          <w:tcPr>
            <w:tcW w:w="368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核實編列</w:t>
            </w:r>
          </w:p>
        </w:tc>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 xml:space="preserve">　</w:t>
            </w:r>
          </w:p>
        </w:tc>
      </w:tr>
      <w:tr w:rsidR="00CF576A" w:rsidRPr="00A61D45" w:rsidTr="000B72C9">
        <w:trPr>
          <w:cantSplit/>
          <w:trHeight w:val="598"/>
        </w:trPr>
        <w:tc>
          <w:tcPr>
            <w:tcW w:w="426"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jc w:val="center"/>
              <w:rPr>
                <w:rFonts w:ascii="華康仿宋體W6(P)" w:eastAsia="華康仿宋體W6(P)" w:cs="Calibri"/>
                <w:kern w:val="2"/>
                <w:sz w:val="22"/>
              </w:rPr>
            </w:pPr>
            <w:proofErr w:type="gramStart"/>
            <w:r w:rsidRPr="00A61D45">
              <w:rPr>
                <w:rFonts w:ascii="華康仿宋體W6(P)" w:eastAsia="華康仿宋體W6(P)" w:cs="Calibri" w:hint="eastAsia"/>
                <w:kern w:val="2"/>
                <w:sz w:val="22"/>
              </w:rPr>
              <w:t>膳</w:t>
            </w:r>
            <w:proofErr w:type="gramEnd"/>
            <w:r w:rsidRPr="00A61D45">
              <w:rPr>
                <w:rFonts w:ascii="華康仿宋體W6(P)" w:eastAsia="華康仿宋體W6(P)" w:cs="Calibri" w:hint="eastAsia"/>
                <w:kern w:val="2"/>
                <w:sz w:val="22"/>
              </w:rPr>
              <w:t>雜費</w:t>
            </w:r>
          </w:p>
        </w:tc>
        <w:tc>
          <w:tcPr>
            <w:tcW w:w="113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餐費(含水果及甜點)</w:t>
            </w:r>
          </w:p>
        </w:tc>
        <w:tc>
          <w:tcPr>
            <w:tcW w:w="368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hAnsi="新細明體" w:cs="新細明體"/>
                <w:kern w:val="2"/>
                <w:sz w:val="22"/>
              </w:rPr>
            </w:pPr>
            <w:r w:rsidRPr="00A61D45">
              <w:rPr>
                <w:rFonts w:ascii="華康仿宋體W6(P)" w:eastAsia="華康仿宋體W6(P)" w:cs="Calibri" w:hint="eastAsia"/>
                <w:kern w:val="2"/>
                <w:sz w:val="22"/>
              </w:rPr>
              <w:t>150/元/人</w:t>
            </w:r>
          </w:p>
        </w:tc>
        <w:tc>
          <w:tcPr>
            <w:tcW w:w="326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Calibri"/>
                <w:kern w:val="2"/>
                <w:sz w:val="22"/>
              </w:rPr>
            </w:pPr>
            <w:r w:rsidRPr="00A61D45">
              <w:rPr>
                <w:rFonts w:ascii="華康仿宋體W6(P)" w:eastAsia="華康仿宋體W6(P)" w:cs="Calibri" w:hint="eastAsia"/>
                <w:kern w:val="2"/>
                <w:sz w:val="22"/>
              </w:rPr>
              <w:t>1.餐費依用餐實際需提列。</w:t>
            </w:r>
          </w:p>
          <w:p w:rsidR="00CF576A" w:rsidRPr="00A61D45" w:rsidRDefault="00CF576A" w:rsidP="003C19F7">
            <w:pPr>
              <w:adjustRightInd w:val="0"/>
              <w:snapToGrid w:val="0"/>
              <w:ind w:left="220" w:hangingChars="100" w:hanging="220"/>
              <w:rPr>
                <w:rFonts w:ascii="華康仿宋體W6(P)" w:eastAsia="華康仿宋體W6(P)" w:cs="Arial Unicode MS"/>
                <w:kern w:val="2"/>
                <w:sz w:val="22"/>
              </w:rPr>
            </w:pPr>
            <w:r w:rsidRPr="00A61D45">
              <w:rPr>
                <w:rFonts w:ascii="華康仿宋體W6(P)" w:eastAsia="華康仿宋體W6(P)" w:cs="Calibri" w:hint="eastAsia"/>
                <w:kern w:val="2"/>
                <w:sz w:val="22"/>
              </w:rPr>
              <w:t>2.晚宴舉辦以國際性的活動及舉辦一次為限；校內非國際性發表會，不提列晚宴費用。</w:t>
            </w:r>
          </w:p>
        </w:tc>
      </w:tr>
      <w:tr w:rsidR="00CF576A" w:rsidRPr="00A61D45" w:rsidTr="000B72C9">
        <w:trPr>
          <w:cantSplit/>
          <w:trHeight w:val="37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F576A" w:rsidRPr="00A61D45" w:rsidRDefault="00CF576A" w:rsidP="0075790E">
            <w:pPr>
              <w:widowControl/>
              <w:suppressAutoHyphens w:val="0"/>
              <w:rPr>
                <w:rFonts w:ascii="華康仿宋體W6(P)" w:eastAsia="華康仿宋體W6(P)" w:cs="Calibri"/>
                <w:kern w:val="2"/>
                <w:sz w:val="22"/>
              </w:rPr>
            </w:pPr>
          </w:p>
        </w:tc>
        <w:tc>
          <w:tcPr>
            <w:tcW w:w="113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color w:val="000000"/>
                <w:kern w:val="2"/>
                <w:sz w:val="22"/>
              </w:rPr>
            </w:pPr>
            <w:r w:rsidRPr="00A61D45">
              <w:rPr>
                <w:rFonts w:ascii="華康仿宋體W6(P)" w:eastAsia="華康仿宋體W6(P)" w:cs="Calibri" w:hint="eastAsia"/>
                <w:color w:val="000000"/>
                <w:kern w:val="2"/>
                <w:sz w:val="22"/>
              </w:rPr>
              <w:t>晚宴</w:t>
            </w:r>
          </w:p>
        </w:tc>
        <w:tc>
          <w:tcPr>
            <w:tcW w:w="368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color w:val="000000"/>
                <w:kern w:val="2"/>
                <w:sz w:val="22"/>
              </w:rPr>
            </w:pPr>
            <w:r w:rsidRPr="00A61D45">
              <w:rPr>
                <w:rFonts w:ascii="華康仿宋體W6(P)" w:eastAsia="華康仿宋體W6(P)" w:cs="Calibri" w:hint="eastAsia"/>
                <w:color w:val="000000"/>
                <w:kern w:val="2"/>
                <w:sz w:val="22"/>
              </w:rPr>
              <w:t>國際性研討會---1,000元/次/人</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CF576A" w:rsidRPr="00A61D45" w:rsidRDefault="00CF576A" w:rsidP="0075790E">
            <w:pPr>
              <w:widowControl/>
              <w:suppressAutoHyphens w:val="0"/>
              <w:rPr>
                <w:rFonts w:ascii="華康仿宋體W6(P)" w:eastAsia="華康仿宋體W6(P)" w:cs="Arial Unicode MS"/>
                <w:kern w:val="2"/>
                <w:sz w:val="22"/>
              </w:rPr>
            </w:pPr>
          </w:p>
        </w:tc>
      </w:tr>
      <w:tr w:rsidR="00CF576A" w:rsidRPr="00A61D45" w:rsidTr="000B72C9">
        <w:trPr>
          <w:cantSplit/>
          <w:trHeight w:val="24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F576A" w:rsidRPr="00A61D45" w:rsidRDefault="00CF576A" w:rsidP="0075790E">
            <w:pPr>
              <w:widowControl/>
              <w:suppressAutoHyphens w:val="0"/>
              <w:rPr>
                <w:rFonts w:ascii="華康仿宋體W6(P)" w:eastAsia="華康仿宋體W6(P)" w:cs="Calibri"/>
                <w:kern w:val="2"/>
                <w:sz w:val="22"/>
              </w:rPr>
            </w:pPr>
          </w:p>
        </w:tc>
        <w:tc>
          <w:tcPr>
            <w:tcW w:w="113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茶敍費</w:t>
            </w:r>
          </w:p>
        </w:tc>
        <w:tc>
          <w:tcPr>
            <w:tcW w:w="368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80元/場/人</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CF576A" w:rsidRPr="00A61D45" w:rsidRDefault="00CF576A" w:rsidP="0075790E">
            <w:pPr>
              <w:widowControl/>
              <w:suppressAutoHyphens w:val="0"/>
              <w:rPr>
                <w:rFonts w:ascii="華康仿宋體W6(P)" w:eastAsia="華康仿宋體W6(P)" w:cs="Arial Unicode MS"/>
                <w:kern w:val="2"/>
                <w:sz w:val="22"/>
              </w:rPr>
            </w:pPr>
          </w:p>
        </w:tc>
      </w:tr>
      <w:tr w:rsidR="00CF576A" w:rsidRPr="00A61D45" w:rsidTr="000B72C9">
        <w:trPr>
          <w:cantSplit/>
          <w:trHeight w:val="509"/>
        </w:trPr>
        <w:tc>
          <w:tcPr>
            <w:tcW w:w="426"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jc w:val="center"/>
              <w:rPr>
                <w:rFonts w:ascii="華康仿宋體W6(P)" w:eastAsia="華康仿宋體W6(P)" w:cs="Calibri"/>
                <w:kern w:val="2"/>
                <w:sz w:val="22"/>
              </w:rPr>
            </w:pPr>
            <w:r w:rsidRPr="00A61D45">
              <w:rPr>
                <w:rFonts w:ascii="華康仿宋體W6(P)" w:eastAsia="華康仿宋體W6(P)" w:cs="Calibri" w:hint="eastAsia"/>
                <w:kern w:val="2"/>
                <w:sz w:val="22"/>
              </w:rPr>
              <w:t>其他</w:t>
            </w:r>
          </w:p>
        </w:tc>
        <w:tc>
          <w:tcPr>
            <w:tcW w:w="113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貴賓紀念品</w:t>
            </w:r>
          </w:p>
        </w:tc>
        <w:tc>
          <w:tcPr>
            <w:tcW w:w="368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國際性研討會---1,000元/人</w:t>
            </w:r>
            <w:r w:rsidRPr="00A61D45">
              <w:rPr>
                <w:rFonts w:ascii="華康仿宋體W6(P)" w:eastAsia="華康仿宋體W6(P)" w:cs="Calibri" w:hint="eastAsia"/>
                <w:kern w:val="2"/>
                <w:sz w:val="22"/>
              </w:rPr>
              <w:br/>
              <w:t>非國際性研討會---500元/人</w:t>
            </w:r>
          </w:p>
        </w:tc>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 xml:space="preserve">　</w:t>
            </w:r>
          </w:p>
        </w:tc>
      </w:tr>
      <w:tr w:rsidR="00CF576A" w:rsidRPr="00A61D45" w:rsidTr="000B72C9">
        <w:trPr>
          <w:cantSplit/>
          <w:trHeight w:val="69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F576A" w:rsidRPr="00A61D45" w:rsidRDefault="00CF576A" w:rsidP="0075790E">
            <w:pPr>
              <w:widowControl/>
              <w:suppressAutoHyphens w:val="0"/>
              <w:rPr>
                <w:rFonts w:ascii="華康仿宋體W6(P)" w:eastAsia="華康仿宋體W6(P)" w:cs="Calibri"/>
                <w:kern w:val="2"/>
                <w:sz w:val="22"/>
              </w:rPr>
            </w:pPr>
          </w:p>
        </w:tc>
        <w:tc>
          <w:tcPr>
            <w:tcW w:w="113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會議結緣品</w:t>
            </w:r>
          </w:p>
        </w:tc>
        <w:tc>
          <w:tcPr>
            <w:tcW w:w="368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國際性研討會---200元/人</w:t>
            </w:r>
            <w:r w:rsidRPr="00A61D45">
              <w:rPr>
                <w:rFonts w:ascii="華康仿宋體W6(P)" w:eastAsia="華康仿宋體W6(P)" w:cs="Calibri" w:hint="eastAsia"/>
                <w:kern w:val="2"/>
                <w:sz w:val="22"/>
              </w:rPr>
              <w:br/>
              <w:t>非國際性研討會---150元/人</w:t>
            </w:r>
          </w:p>
        </w:tc>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 xml:space="preserve">　</w:t>
            </w:r>
          </w:p>
        </w:tc>
      </w:tr>
      <w:tr w:rsidR="00CF576A" w:rsidRPr="00A61D45" w:rsidTr="000B72C9">
        <w:trPr>
          <w:trHeight w:val="713"/>
        </w:trPr>
        <w:tc>
          <w:tcPr>
            <w:tcW w:w="1560"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576A" w:rsidRPr="00A61D45" w:rsidRDefault="00CF576A" w:rsidP="0075790E">
            <w:pPr>
              <w:adjustRightInd w:val="0"/>
              <w:snapToGrid w:val="0"/>
              <w:jc w:val="center"/>
              <w:rPr>
                <w:rFonts w:ascii="華康仿宋體W6(P)" w:eastAsia="華康仿宋體W6(P)" w:cs="Calibri"/>
                <w:kern w:val="2"/>
                <w:sz w:val="22"/>
              </w:rPr>
            </w:pPr>
            <w:r w:rsidRPr="00A61D45">
              <w:rPr>
                <w:rFonts w:ascii="華康仿宋體W6(P)" w:eastAsia="華康仿宋體W6(P)" w:cs="Calibri" w:hint="eastAsia"/>
                <w:kern w:val="2"/>
                <w:sz w:val="22"/>
              </w:rPr>
              <w:t>雜支</w:t>
            </w:r>
          </w:p>
        </w:tc>
        <w:tc>
          <w:tcPr>
            <w:tcW w:w="368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以總金額3%計列，實報實銷 (有關雜支已涵蓋之經費項目，除特別需求外，不得重複編列。)</w:t>
            </w: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F576A" w:rsidRPr="00A61D45" w:rsidRDefault="00CF576A" w:rsidP="0075790E">
            <w:pPr>
              <w:adjustRightInd w:val="0"/>
              <w:snapToGrid w:val="0"/>
              <w:rPr>
                <w:rFonts w:ascii="華康仿宋體W6(P)" w:eastAsia="華康仿宋體W6(P)" w:cs="Arial Unicode MS"/>
                <w:kern w:val="2"/>
                <w:sz w:val="22"/>
              </w:rPr>
            </w:pPr>
            <w:r w:rsidRPr="00A61D45">
              <w:rPr>
                <w:rFonts w:ascii="華康仿宋體W6(P)" w:eastAsia="華康仿宋體W6(P)" w:cs="Calibri" w:hint="eastAsia"/>
                <w:kern w:val="2"/>
                <w:sz w:val="22"/>
              </w:rPr>
              <w:t>含文具、紙張、影印、期前作業、郵電、場地佈置、活動茶水費等必要支出。</w:t>
            </w:r>
          </w:p>
        </w:tc>
      </w:tr>
    </w:tbl>
    <w:p w:rsidR="00A61D45" w:rsidRDefault="00CF576A" w:rsidP="00CF576A">
      <w:pPr>
        <w:tabs>
          <w:tab w:val="left" w:pos="5955"/>
          <w:tab w:val="left" w:pos="6005"/>
          <w:tab w:val="left" w:pos="8120"/>
          <w:tab w:val="left" w:pos="8295"/>
        </w:tabs>
        <w:adjustRightInd w:val="0"/>
        <w:snapToGrid w:val="0"/>
        <w:spacing w:line="360" w:lineRule="atLeast"/>
        <w:rPr>
          <w:rFonts w:ascii="華康仿宋體W6(P)" w:eastAsia="華康仿宋體W6(P)" w:cs="Calibri"/>
          <w:kern w:val="2"/>
          <w:sz w:val="22"/>
        </w:rPr>
      </w:pPr>
      <w:r w:rsidRPr="00A61D45">
        <w:rPr>
          <w:rFonts w:ascii="華康仿宋體W6(P)" w:eastAsia="華康仿宋體W6(P)" w:cs="Calibri" w:hint="eastAsia"/>
          <w:kern w:val="2"/>
          <w:sz w:val="22"/>
        </w:rPr>
        <w:t>說明：</w:t>
      </w:r>
    </w:p>
    <w:p w:rsidR="00A61D45" w:rsidRDefault="00A61D45" w:rsidP="00A61D45">
      <w:pPr>
        <w:tabs>
          <w:tab w:val="left" w:pos="5955"/>
          <w:tab w:val="left" w:pos="6005"/>
          <w:tab w:val="left" w:pos="8120"/>
          <w:tab w:val="left" w:pos="8295"/>
        </w:tabs>
        <w:adjustRightInd w:val="0"/>
        <w:snapToGrid w:val="0"/>
        <w:spacing w:line="360" w:lineRule="atLeast"/>
        <w:rPr>
          <w:rFonts w:ascii="華康仿宋體W6(P)" w:eastAsia="華康仿宋體W6(P)" w:cs="Arial Unicode MS"/>
          <w:kern w:val="2"/>
          <w:sz w:val="22"/>
        </w:rPr>
      </w:pPr>
      <w:r>
        <w:rPr>
          <w:rFonts w:ascii="華康仿宋體W6(P)" w:eastAsia="華康仿宋體W6(P)" w:cs="Calibri" w:hint="eastAsia"/>
          <w:kern w:val="2"/>
          <w:sz w:val="22"/>
        </w:rPr>
        <w:t xml:space="preserve"> </w:t>
      </w:r>
      <w:r w:rsidR="00CF576A" w:rsidRPr="00A61D45">
        <w:rPr>
          <w:rFonts w:ascii="華康仿宋體W6(P)" w:eastAsia="華康仿宋體W6(P)" w:cs="Calibri" w:hint="eastAsia"/>
          <w:kern w:val="2"/>
          <w:sz w:val="22"/>
        </w:rPr>
        <w:t>1.主持、引言、評論、稿費等費用於同一場次不得兼領。</w:t>
      </w:r>
    </w:p>
    <w:p w:rsidR="00CF576A" w:rsidRPr="00A61D45" w:rsidRDefault="00CF576A" w:rsidP="00A61D45">
      <w:pPr>
        <w:tabs>
          <w:tab w:val="left" w:pos="5955"/>
          <w:tab w:val="left" w:pos="6005"/>
          <w:tab w:val="left" w:pos="8120"/>
          <w:tab w:val="left" w:pos="8295"/>
        </w:tabs>
        <w:adjustRightInd w:val="0"/>
        <w:snapToGrid w:val="0"/>
        <w:spacing w:line="360" w:lineRule="atLeast"/>
        <w:ind w:left="284" w:hangingChars="129" w:hanging="284"/>
        <w:rPr>
          <w:rFonts w:ascii="華康仿宋體W6(P)" w:eastAsia="華康仿宋體W6(P)" w:cs="Arial Unicode MS"/>
          <w:kern w:val="2"/>
          <w:sz w:val="22"/>
        </w:rPr>
      </w:pPr>
      <w:r w:rsidRPr="00A61D45">
        <w:rPr>
          <w:rFonts w:ascii="華康仿宋體W6(P)" w:eastAsia="華康仿宋體W6(P)" w:cs="Calibri" w:hint="eastAsia"/>
          <w:kern w:val="2"/>
          <w:sz w:val="22"/>
        </w:rPr>
        <w:t xml:space="preserve"> 2.得收報名費、刊登費、活動費。收取各費之75%得核實編入本活動支出項目；25%為本校行政管理費。</w:t>
      </w:r>
    </w:p>
    <w:p w:rsidR="00CF576A" w:rsidRPr="00A61D45" w:rsidRDefault="00CF576A" w:rsidP="00A61D45">
      <w:pPr>
        <w:tabs>
          <w:tab w:val="left" w:pos="7035"/>
          <w:tab w:val="left" w:pos="7207"/>
          <w:tab w:val="left" w:pos="9324"/>
        </w:tabs>
        <w:adjustRightInd w:val="0"/>
        <w:snapToGrid w:val="0"/>
        <w:spacing w:line="360" w:lineRule="atLeast"/>
        <w:ind w:left="871" w:hangingChars="396" w:hanging="871"/>
        <w:rPr>
          <w:rFonts w:ascii="華康仿宋體W6(P)" w:eastAsia="華康仿宋體W6(P)" w:cs="Calibri"/>
          <w:kern w:val="2"/>
          <w:sz w:val="22"/>
        </w:rPr>
      </w:pPr>
      <w:r w:rsidRPr="00A61D45">
        <w:rPr>
          <w:rFonts w:ascii="華康仿宋體W6(P)" w:eastAsia="華康仿宋體W6(P)" w:cs="Calibri" w:hint="eastAsia"/>
          <w:kern w:val="2"/>
          <w:sz w:val="22"/>
        </w:rPr>
        <w:t xml:space="preserve"> 3.委辦或補助單位另有規定者，從其規定，審核支出預算表時請檢附相關規定。</w:t>
      </w:r>
    </w:p>
    <w:p w:rsidR="00CF576A" w:rsidRPr="00A61D45" w:rsidRDefault="00CF576A" w:rsidP="00CF576A">
      <w:pPr>
        <w:tabs>
          <w:tab w:val="left" w:pos="7035"/>
          <w:tab w:val="left" w:pos="7207"/>
          <w:tab w:val="left" w:pos="9324"/>
        </w:tabs>
        <w:adjustRightInd w:val="0"/>
        <w:snapToGrid w:val="0"/>
        <w:spacing w:line="360" w:lineRule="atLeast"/>
        <w:ind w:left="950" w:hangingChars="396" w:hanging="950"/>
        <w:rPr>
          <w:rFonts w:ascii="華康仿宋體W6(P)" w:eastAsia="華康仿宋體W6(P)" w:cs="Arial Unicode MS"/>
          <w:kern w:val="2"/>
          <w:sz w:val="22"/>
        </w:rPr>
      </w:pPr>
      <w:r w:rsidRPr="00E115D2">
        <w:rPr>
          <w:rFonts w:ascii="華康仿宋體W6(P)" w:eastAsia="華康仿宋體W6(P)" w:cs="Calibri" w:hint="eastAsia"/>
          <w:kern w:val="2"/>
        </w:rPr>
        <w:t xml:space="preserve"> </w:t>
      </w:r>
      <w:r w:rsidRPr="00A61D45">
        <w:rPr>
          <w:rFonts w:ascii="華康仿宋體W6(P)" w:eastAsia="華康仿宋體W6(P)" w:cs="Calibri" w:hint="eastAsia"/>
          <w:kern w:val="2"/>
          <w:sz w:val="22"/>
        </w:rPr>
        <w:t>4.</w:t>
      </w:r>
      <w:proofErr w:type="gramStart"/>
      <w:r w:rsidRPr="00A61D45">
        <w:rPr>
          <w:rFonts w:ascii="華康仿宋體W6(P)" w:eastAsia="華康仿宋體W6(P)" w:cs="Calibri" w:hint="eastAsia"/>
          <w:kern w:val="2"/>
          <w:sz w:val="22"/>
        </w:rPr>
        <w:t>編列本類活動</w:t>
      </w:r>
      <w:proofErr w:type="gramEnd"/>
      <w:r w:rsidRPr="00A61D45">
        <w:rPr>
          <w:rFonts w:ascii="華康仿宋體W6(P)" w:eastAsia="華康仿宋體W6(P)" w:cs="Calibri" w:hint="eastAsia"/>
          <w:kern w:val="2"/>
          <w:sz w:val="22"/>
        </w:rPr>
        <w:t>支出預算表，除本表所列項目及特別需求外，不得另立支出項目。</w:t>
      </w:r>
    </w:p>
    <w:p w:rsidR="00CF576A" w:rsidRPr="00A61D45" w:rsidRDefault="00CF576A" w:rsidP="00A61D45">
      <w:pPr>
        <w:adjustRightInd w:val="0"/>
        <w:snapToGrid w:val="0"/>
        <w:spacing w:line="360" w:lineRule="atLeast"/>
        <w:ind w:left="1102" w:hangingChars="501" w:hanging="1102"/>
        <w:jc w:val="both"/>
        <w:rPr>
          <w:rFonts w:ascii="華康仿宋體W6(P)" w:eastAsia="華康仿宋體W6(P)" w:hAnsi="新細明體" w:cs="華康標楷體(P)"/>
          <w:color w:val="000000"/>
          <w:sz w:val="22"/>
        </w:rPr>
      </w:pPr>
      <w:r w:rsidRPr="00A61D45">
        <w:rPr>
          <w:rFonts w:ascii="華康仿宋體W6(P)" w:eastAsia="華康仿宋體W6(P)" w:cs="Calibri" w:hint="eastAsia"/>
          <w:kern w:val="2"/>
          <w:sz w:val="22"/>
        </w:rPr>
        <w:t xml:space="preserve"> 5.本支給</w:t>
      </w:r>
      <w:proofErr w:type="gramStart"/>
      <w:r w:rsidRPr="00A61D45">
        <w:rPr>
          <w:rFonts w:ascii="華康仿宋體W6(P)" w:eastAsia="華康仿宋體W6(P)" w:cs="Calibri" w:hint="eastAsia"/>
          <w:kern w:val="2"/>
          <w:sz w:val="22"/>
        </w:rPr>
        <w:t>標準表經行政</w:t>
      </w:r>
      <w:proofErr w:type="gramEnd"/>
      <w:r w:rsidRPr="00A61D45">
        <w:rPr>
          <w:rFonts w:ascii="華康仿宋體W6(P)" w:eastAsia="華康仿宋體W6(P)" w:cs="Calibri" w:hint="eastAsia"/>
          <w:kern w:val="2"/>
          <w:sz w:val="22"/>
        </w:rPr>
        <w:t>會議通過，陳請校長核定後公布施行，修正時亦同。</w:t>
      </w:r>
    </w:p>
    <w:sectPr w:rsidR="00CF576A" w:rsidRPr="00A61D45" w:rsidSect="00F5728D">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355" w:rsidRDefault="00483355" w:rsidP="00693FAC">
      <w:r>
        <w:separator/>
      </w:r>
    </w:p>
  </w:endnote>
  <w:endnote w:type="continuationSeparator" w:id="0">
    <w:p w:rsidR="00483355" w:rsidRDefault="00483355" w:rsidP="0069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仿宋體W6(P)">
    <w:altName w:val="Arial Unicode MS"/>
    <w:charset w:val="88"/>
    <w:family w:val="auto"/>
    <w:pitch w:val="variable"/>
    <w:sig w:usb0="80000001" w:usb1="28091800" w:usb2="00000016" w:usb3="00000000" w:csb0="00100000" w:csb1="00000000"/>
  </w:font>
  <w:font w:name="Garam Unicode">
    <w:altName w:val="Times New Roman"/>
    <w:charset w:val="00"/>
    <w:family w:val="auto"/>
    <w:pitch w:val="variable"/>
    <w:sig w:usb0="A000006F" w:usb1="4000605B" w:usb2="00000000" w:usb3="00000000" w:csb0="00000193" w:csb1="00000000"/>
  </w:font>
  <w:font w:name="CN-Times">
    <w:altName w:val="Times New Roman"/>
    <w:charset w:val="00"/>
    <w:family w:val="roman"/>
    <w:pitch w:val="variable"/>
    <w:sig w:usb0="A0001AAF" w:usb1="4000387A" w:usb2="00000020" w:usb3="00000000" w:csb0="000001B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華康標楷體(P)">
    <w:altName w:val="Arial Unicode MS"/>
    <w:charset w:val="88"/>
    <w:family w:val="script"/>
    <w:pitch w:val="variable"/>
    <w:sig w:usb0="F1002BFF" w:usb1="29DFFFFF" w:usb2="00000037" w:usb3="00000000" w:csb0="003F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355" w:rsidRDefault="00483355" w:rsidP="00693FAC">
      <w:r>
        <w:separator/>
      </w:r>
    </w:p>
  </w:footnote>
  <w:footnote w:type="continuationSeparator" w:id="0">
    <w:p w:rsidR="00483355" w:rsidRDefault="00483355" w:rsidP="00693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6A"/>
    <w:rsid w:val="000B72C9"/>
    <w:rsid w:val="003C19F7"/>
    <w:rsid w:val="00483355"/>
    <w:rsid w:val="004B48DB"/>
    <w:rsid w:val="00693FAC"/>
    <w:rsid w:val="00874A11"/>
    <w:rsid w:val="00A46889"/>
    <w:rsid w:val="00A61D45"/>
    <w:rsid w:val="00B313C7"/>
    <w:rsid w:val="00B93082"/>
    <w:rsid w:val="00CF576A"/>
    <w:rsid w:val="00D06899"/>
    <w:rsid w:val="00EB4520"/>
    <w:rsid w:val="00EE7D3B"/>
    <w:rsid w:val="00F572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76A"/>
    <w:pPr>
      <w:widowControl w:val="0"/>
      <w:suppressAutoHyphens/>
    </w:pPr>
    <w:rPr>
      <w:rFonts w:ascii="Calibri" w:eastAsia="新細明體" w:hAnsi="Calibri" w:cs="Times New Roman"/>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FAC"/>
    <w:pPr>
      <w:tabs>
        <w:tab w:val="center" w:pos="4153"/>
        <w:tab w:val="right" w:pos="8306"/>
      </w:tabs>
      <w:snapToGrid w:val="0"/>
    </w:pPr>
    <w:rPr>
      <w:sz w:val="20"/>
      <w:szCs w:val="20"/>
    </w:rPr>
  </w:style>
  <w:style w:type="character" w:customStyle="1" w:styleId="a4">
    <w:name w:val="頁首 字元"/>
    <w:basedOn w:val="a0"/>
    <w:link w:val="a3"/>
    <w:uiPriority w:val="99"/>
    <w:rsid w:val="00693FAC"/>
    <w:rPr>
      <w:rFonts w:ascii="Calibri" w:eastAsia="新細明體" w:hAnsi="Calibri" w:cs="Times New Roman"/>
      <w:kern w:val="1"/>
      <w:sz w:val="20"/>
      <w:szCs w:val="20"/>
    </w:rPr>
  </w:style>
  <w:style w:type="paragraph" w:styleId="a5">
    <w:name w:val="footer"/>
    <w:basedOn w:val="a"/>
    <w:link w:val="a6"/>
    <w:uiPriority w:val="99"/>
    <w:unhideWhenUsed/>
    <w:rsid w:val="00693FAC"/>
    <w:pPr>
      <w:tabs>
        <w:tab w:val="center" w:pos="4153"/>
        <w:tab w:val="right" w:pos="8306"/>
      </w:tabs>
      <w:snapToGrid w:val="0"/>
    </w:pPr>
    <w:rPr>
      <w:sz w:val="20"/>
      <w:szCs w:val="20"/>
    </w:rPr>
  </w:style>
  <w:style w:type="character" w:customStyle="1" w:styleId="a6">
    <w:name w:val="頁尾 字元"/>
    <w:basedOn w:val="a0"/>
    <w:link w:val="a5"/>
    <w:uiPriority w:val="99"/>
    <w:rsid w:val="00693FAC"/>
    <w:rPr>
      <w:rFonts w:ascii="Calibri" w:eastAsia="新細明體" w:hAnsi="Calibri" w:cs="Times New Roman"/>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76A"/>
    <w:pPr>
      <w:widowControl w:val="0"/>
      <w:suppressAutoHyphens/>
    </w:pPr>
    <w:rPr>
      <w:rFonts w:ascii="Calibri" w:eastAsia="新細明體" w:hAnsi="Calibri" w:cs="Times New Roman"/>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FAC"/>
    <w:pPr>
      <w:tabs>
        <w:tab w:val="center" w:pos="4153"/>
        <w:tab w:val="right" w:pos="8306"/>
      </w:tabs>
      <w:snapToGrid w:val="0"/>
    </w:pPr>
    <w:rPr>
      <w:sz w:val="20"/>
      <w:szCs w:val="20"/>
    </w:rPr>
  </w:style>
  <w:style w:type="character" w:customStyle="1" w:styleId="a4">
    <w:name w:val="頁首 字元"/>
    <w:basedOn w:val="a0"/>
    <w:link w:val="a3"/>
    <w:uiPriority w:val="99"/>
    <w:rsid w:val="00693FAC"/>
    <w:rPr>
      <w:rFonts w:ascii="Calibri" w:eastAsia="新細明體" w:hAnsi="Calibri" w:cs="Times New Roman"/>
      <w:kern w:val="1"/>
      <w:sz w:val="20"/>
      <w:szCs w:val="20"/>
    </w:rPr>
  </w:style>
  <w:style w:type="paragraph" w:styleId="a5">
    <w:name w:val="footer"/>
    <w:basedOn w:val="a"/>
    <w:link w:val="a6"/>
    <w:uiPriority w:val="99"/>
    <w:unhideWhenUsed/>
    <w:rsid w:val="00693FAC"/>
    <w:pPr>
      <w:tabs>
        <w:tab w:val="center" w:pos="4153"/>
        <w:tab w:val="right" w:pos="8306"/>
      </w:tabs>
      <w:snapToGrid w:val="0"/>
    </w:pPr>
    <w:rPr>
      <w:sz w:val="20"/>
      <w:szCs w:val="20"/>
    </w:rPr>
  </w:style>
  <w:style w:type="character" w:customStyle="1" w:styleId="a6">
    <w:name w:val="頁尾 字元"/>
    <w:basedOn w:val="a0"/>
    <w:link w:val="a5"/>
    <w:uiPriority w:val="99"/>
    <w:rsid w:val="00693FAC"/>
    <w:rPr>
      <w:rFonts w:ascii="Calibri" w:eastAsia="新細明體" w:hAnsi="Calibri" w:cs="Times New Roman"/>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1712</Characters>
  <Application>Microsoft Office Word</Application>
  <DocSecurity>0</DocSecurity>
  <Lines>14</Lines>
  <Paragraphs>4</Paragraphs>
  <ScaleCrop>false</ScaleCrop>
  <Company>SYNNEX</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AC05728002</dc:creator>
  <cp:lastModifiedBy>AC05728002</cp:lastModifiedBy>
  <cp:revision>2</cp:revision>
  <dcterms:created xsi:type="dcterms:W3CDTF">2018-12-04T03:27:00Z</dcterms:created>
  <dcterms:modified xsi:type="dcterms:W3CDTF">2018-12-04T03:27:00Z</dcterms:modified>
</cp:coreProperties>
</file>