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34" w:rsidRPr="00600934" w:rsidRDefault="00600934" w:rsidP="00600934">
      <w:pPr>
        <w:adjustRightInd w:val="0"/>
        <w:snapToGrid w:val="0"/>
        <w:spacing w:line="288" w:lineRule="auto"/>
        <w:jc w:val="center"/>
        <w:rPr>
          <w:rFonts w:ascii="華康仿宋體W6(P)" w:eastAsia="華康仿宋體W6(P)" w:hAnsiTheme="minorEastAsia"/>
          <w:b/>
          <w:sz w:val="28"/>
        </w:rPr>
      </w:pPr>
      <w:r w:rsidRPr="00600934">
        <w:rPr>
          <w:rFonts w:ascii="華康仿宋體W6(P)" w:eastAsia="華康仿宋體W6(P)" w:hAnsiTheme="minorEastAsia" w:hint="eastAsia"/>
          <w:b/>
          <w:sz w:val="28"/>
        </w:rPr>
        <w:t>法鼓文理學院教學助理實施作業要點</w:t>
      </w:r>
    </w:p>
    <w:p w:rsidR="00600934" w:rsidRPr="00600934" w:rsidRDefault="00600934" w:rsidP="00600934">
      <w:pPr>
        <w:adjustRightInd w:val="0"/>
        <w:snapToGrid w:val="0"/>
        <w:spacing w:beforeLines="50" w:before="180" w:line="288" w:lineRule="auto"/>
        <w:jc w:val="right"/>
        <w:rPr>
          <w:rFonts w:ascii="華康仿宋體W6(P)" w:eastAsia="華康仿宋體W6(P)" w:hAnsiTheme="minorEastAsia"/>
        </w:rPr>
      </w:pPr>
      <w:r w:rsidRPr="00600934">
        <w:rPr>
          <w:rFonts w:ascii="華康仿宋體W6(P)" w:eastAsia="華康仿宋體W6(P)" w:hAnsiTheme="minorEastAsia" w:hint="eastAsia"/>
        </w:rPr>
        <w:t xml:space="preserve">中華民國104年5月6日 103學年度第5次教研會議通過 </w:t>
      </w:r>
    </w:p>
    <w:p w:rsidR="00600934" w:rsidRPr="00600934" w:rsidRDefault="00600934" w:rsidP="00600934">
      <w:pPr>
        <w:adjustRightInd w:val="0"/>
        <w:snapToGrid w:val="0"/>
        <w:spacing w:line="288" w:lineRule="auto"/>
        <w:jc w:val="right"/>
        <w:rPr>
          <w:rFonts w:ascii="華康仿宋體W6(P)" w:eastAsia="華康仿宋體W6(P)" w:hAnsiTheme="minorEastAsia" w:hint="eastAsia"/>
        </w:rPr>
      </w:pPr>
      <w:bookmarkStart w:id="0" w:name="_GoBack"/>
      <w:r w:rsidRPr="00600934">
        <w:rPr>
          <w:rFonts w:ascii="華康仿宋體W6(P)" w:eastAsia="華康仿宋體W6(P)" w:hAnsiTheme="minorEastAsia" w:hint="eastAsia"/>
        </w:rPr>
        <w:t>中華民國104年12月2日 104學年度第1次教學卓越發展委員會通過</w:t>
      </w:r>
      <w:r w:rsidRPr="00600934">
        <w:rPr>
          <w:rFonts w:ascii="華康仿宋體W6(P)" w:eastAsia="華康仿宋體W6(P)" w:hAnsiTheme="minorEastAsia"/>
        </w:rPr>
        <w:br/>
      </w:r>
      <w:bookmarkEnd w:id="0"/>
      <w:r w:rsidRPr="00600934">
        <w:rPr>
          <w:rFonts w:ascii="華康仿宋體W6(P)" w:eastAsia="華康仿宋體W6(P)" w:hAnsiTheme="minorEastAsia" w:hint="eastAsia"/>
        </w:rPr>
        <w:t>中華民國10</w:t>
      </w:r>
      <w:r w:rsidRPr="00600934">
        <w:rPr>
          <w:rFonts w:ascii="華康仿宋體W6(P)" w:eastAsia="華康仿宋體W6(P)" w:hAnsiTheme="minorEastAsia" w:hint="eastAsia"/>
        </w:rPr>
        <w:t>6</w:t>
      </w:r>
      <w:r w:rsidRPr="00600934">
        <w:rPr>
          <w:rFonts w:ascii="華康仿宋體W6(P)" w:eastAsia="華康仿宋體W6(P)" w:hAnsiTheme="minorEastAsia" w:hint="eastAsia"/>
        </w:rPr>
        <w:t>年</w:t>
      </w:r>
      <w:r w:rsidRPr="00600934">
        <w:rPr>
          <w:rFonts w:ascii="華康仿宋體W6(P)" w:eastAsia="華康仿宋體W6(P)" w:hAnsiTheme="minorEastAsia" w:hint="eastAsia"/>
        </w:rPr>
        <w:t>11</w:t>
      </w:r>
      <w:r w:rsidRPr="00600934">
        <w:rPr>
          <w:rFonts w:ascii="華康仿宋體W6(P)" w:eastAsia="華康仿宋體W6(P)" w:hAnsiTheme="minorEastAsia" w:hint="eastAsia"/>
        </w:rPr>
        <w:t>月</w:t>
      </w:r>
      <w:r w:rsidRPr="00600934">
        <w:rPr>
          <w:rFonts w:ascii="華康仿宋體W6(P)" w:eastAsia="華康仿宋體W6(P)" w:hAnsiTheme="minorEastAsia" w:hint="eastAsia"/>
        </w:rPr>
        <w:t>1</w:t>
      </w:r>
      <w:r w:rsidRPr="00600934">
        <w:rPr>
          <w:rFonts w:ascii="華康仿宋體W6(P)" w:eastAsia="華康仿宋體W6(P)" w:hAnsiTheme="minorEastAsia" w:hint="eastAsia"/>
        </w:rPr>
        <w:t>日 10</w:t>
      </w:r>
      <w:r w:rsidRPr="00600934">
        <w:rPr>
          <w:rFonts w:ascii="華康仿宋體W6(P)" w:eastAsia="華康仿宋體W6(P)" w:hAnsiTheme="minorEastAsia" w:hint="eastAsia"/>
        </w:rPr>
        <w:t>6</w:t>
      </w:r>
      <w:r w:rsidRPr="00600934">
        <w:rPr>
          <w:rFonts w:ascii="華康仿宋體W6(P)" w:eastAsia="華康仿宋體W6(P)" w:hAnsiTheme="minorEastAsia" w:hint="eastAsia"/>
        </w:rPr>
        <w:t>學年度第</w:t>
      </w:r>
      <w:r w:rsidRPr="00600934">
        <w:rPr>
          <w:rFonts w:ascii="華康仿宋體W6(P)" w:eastAsia="華康仿宋體W6(P)" w:hAnsiTheme="minorEastAsia" w:hint="eastAsia"/>
        </w:rPr>
        <w:t>1</w:t>
      </w:r>
      <w:r w:rsidRPr="00600934">
        <w:rPr>
          <w:rFonts w:ascii="華康仿宋體W6(P)" w:eastAsia="華康仿宋體W6(P)" w:hAnsiTheme="minorEastAsia" w:hint="eastAsia"/>
        </w:rPr>
        <w:t>次教研會議通過</w:t>
      </w:r>
    </w:p>
    <w:p w:rsidR="00600934" w:rsidRPr="00600934" w:rsidRDefault="00600934" w:rsidP="00600934">
      <w:pPr>
        <w:adjustRightInd w:val="0"/>
        <w:snapToGrid w:val="0"/>
        <w:spacing w:line="288" w:lineRule="auto"/>
        <w:jc w:val="right"/>
        <w:rPr>
          <w:rFonts w:ascii="華康仿宋體W6(P)" w:eastAsia="華康仿宋體W6(P)" w:hAnsiTheme="minorEastAsia"/>
        </w:rPr>
      </w:pPr>
    </w:p>
    <w:p w:rsidR="00600934" w:rsidRPr="00600934" w:rsidRDefault="00600934" w:rsidP="00600934">
      <w:pPr>
        <w:adjustRightInd w:val="0"/>
        <w:snapToGrid w:val="0"/>
        <w:spacing w:line="288" w:lineRule="auto"/>
        <w:jc w:val="both"/>
        <w:rPr>
          <w:rFonts w:ascii="華康仿宋體W6(P)" w:eastAsia="華康仿宋體W6(P)" w:hAnsiTheme="minorEastAsia"/>
        </w:rPr>
      </w:pPr>
    </w:p>
    <w:p w:rsidR="00600934" w:rsidRPr="00600934" w:rsidRDefault="00600934" w:rsidP="00600934">
      <w:pPr>
        <w:adjustRightInd w:val="0"/>
        <w:snapToGrid w:val="0"/>
        <w:spacing w:line="288" w:lineRule="auto"/>
        <w:jc w:val="both"/>
        <w:rPr>
          <w:rFonts w:ascii="華康仿宋體W6(P)" w:eastAsia="華康仿宋體W6(P)" w:hAnsiTheme="minorEastAsia"/>
        </w:rPr>
      </w:pPr>
      <w:r w:rsidRPr="00600934">
        <w:rPr>
          <w:rFonts w:ascii="華康仿宋體W6(P)" w:eastAsia="華康仿宋體W6(P)" w:hAnsiTheme="minorEastAsia" w:hint="eastAsia"/>
        </w:rPr>
        <w:t>一、</w:t>
      </w:r>
      <w:r w:rsidRPr="00600934">
        <w:rPr>
          <w:rFonts w:ascii="華康仿宋體W6(P)" w:eastAsia="華康仿宋體W6(P)" w:hAnsiTheme="minorEastAsia" w:hint="eastAsia"/>
          <w:b/>
          <w:bCs/>
        </w:rPr>
        <w:t>實施目的：</w:t>
      </w:r>
    </w:p>
    <w:p w:rsidR="00600934" w:rsidRPr="00600934" w:rsidRDefault="00600934" w:rsidP="00600934">
      <w:pPr>
        <w:snapToGrid w:val="0"/>
        <w:spacing w:line="288" w:lineRule="auto"/>
        <w:rPr>
          <w:rFonts w:ascii="華康仿宋體W6(P)" w:eastAsia="華康仿宋體W6(P)" w:hAnsiTheme="minorEastAsia"/>
        </w:rPr>
      </w:pPr>
      <w:r w:rsidRPr="00600934">
        <w:rPr>
          <w:rFonts w:ascii="華康仿宋體W6(P)" w:eastAsia="華康仿宋體W6(P)" w:hAnsiTheme="minorEastAsia" w:hint="eastAsia"/>
        </w:rPr>
        <w:t>為建立教學助理（Teaching Assistant, 簡稱TA）制度，落實教師發展教學，提昇全校課程教學品質，強化學生學習成效，特訂定本要點</w:t>
      </w:r>
      <w:r w:rsidRPr="00600934">
        <w:rPr>
          <w:rFonts w:ascii="華康仿宋體W6(P)" w:eastAsia="華康仿宋體W6(P)" w:hAnsiTheme="minorEastAsia" w:hint="eastAsia"/>
          <w:b/>
          <w:bCs/>
        </w:rPr>
        <w:t>。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right="6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hint="eastAsia"/>
        </w:rPr>
        <w:t>二、</w:t>
      </w:r>
      <w:r w:rsidRPr="00600934">
        <w:rPr>
          <w:rFonts w:ascii="華康仿宋體W6(P)" w:eastAsia="華康仿宋體W6(P)" w:hAnsiTheme="minorEastAsia" w:cs="Times New Roman" w:hint="eastAsia"/>
          <w:b/>
          <w:bCs/>
        </w:rPr>
        <w:t>教學助</w:t>
      </w:r>
      <w:r w:rsidRPr="00600934">
        <w:rPr>
          <w:rFonts w:ascii="新細明體" w:eastAsia="新細明體" w:hAnsi="新細明體" w:cs="新細明體" w:hint="eastAsia"/>
          <w:b/>
          <w:bCs/>
        </w:rPr>
        <w:t>理</w:t>
      </w:r>
      <w:r w:rsidRPr="00600934">
        <w:rPr>
          <w:rFonts w:ascii="華康仿宋體W6(P)" w:eastAsia="華康仿宋體W6(P)" w:hAnsiTheme="minorEastAsia" w:cs="華康仿宋體W6(P)" w:hint="eastAsia"/>
          <w:b/>
          <w:bCs/>
        </w:rPr>
        <w:t>類別及工作內容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="720" w:right="60" w:hangingChars="300" w:hanging="72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（一）教學助</w:t>
      </w:r>
      <w:r w:rsidRPr="00600934">
        <w:rPr>
          <w:rFonts w:ascii="新細明體" w:eastAsia="新細明體" w:hAnsi="新細明體" w:cs="新細明體" w:hint="eastAsia"/>
        </w:rPr>
        <w:t>理</w:t>
      </w:r>
      <w:r w:rsidRPr="00600934">
        <w:rPr>
          <w:rFonts w:ascii="華康仿宋體W6(P)" w:eastAsia="華康仿宋體W6(P)" w:hAnsiTheme="minorEastAsia" w:cs="華康仿宋體W6(P)" w:hint="eastAsia"/>
        </w:rPr>
        <w:t>以協助通識課程、專業學科、</w:t>
      </w:r>
      <w:proofErr w:type="gramStart"/>
      <w:r w:rsidRPr="00600934">
        <w:rPr>
          <w:rFonts w:ascii="華康仿宋體W6(P)" w:eastAsia="華康仿宋體W6(P)" w:hAnsiTheme="minorEastAsia" w:cs="華康仿宋體W6(P)" w:hint="eastAsia"/>
        </w:rPr>
        <w:t>研</w:t>
      </w:r>
      <w:proofErr w:type="gramEnd"/>
      <w:r w:rsidRPr="00600934">
        <w:rPr>
          <w:rFonts w:ascii="華康仿宋體W6(P)" w:eastAsia="華康仿宋體W6(P)" w:hAnsiTheme="minorEastAsia" w:cs="華康仿宋體W6(P)" w:hint="eastAsia"/>
        </w:rPr>
        <w:t>修課程為主，分為通識教學助</w:t>
      </w:r>
      <w:r w:rsidRPr="00600934">
        <w:rPr>
          <w:rFonts w:ascii="新細明體" w:eastAsia="新細明體" w:hAnsi="新細明體" w:cs="新細明體" w:hint="eastAsia"/>
        </w:rPr>
        <w:t>理</w:t>
      </w:r>
      <w:r w:rsidRPr="00600934">
        <w:rPr>
          <w:rFonts w:ascii="華康仿宋體W6(P)" w:eastAsia="華康仿宋體W6(P)" w:hAnsiTheme="minorEastAsia" w:cs="華康仿宋體W6(P)" w:hint="eastAsia"/>
        </w:rPr>
        <w:t>、專業教學助</w:t>
      </w:r>
      <w:r w:rsidRPr="00600934">
        <w:rPr>
          <w:rFonts w:ascii="新細明體" w:eastAsia="新細明體" w:hAnsi="新細明體" w:cs="新細明體" w:hint="eastAsia"/>
        </w:rPr>
        <w:t>理</w:t>
      </w:r>
      <w:r w:rsidRPr="00600934">
        <w:rPr>
          <w:rFonts w:ascii="華康仿宋體W6(P)" w:eastAsia="華康仿宋體W6(P)" w:hAnsiTheme="minorEastAsia" w:cs="華康仿宋體W6(P)" w:hint="eastAsia"/>
        </w:rPr>
        <w:t>、</w:t>
      </w:r>
      <w:proofErr w:type="gramStart"/>
      <w:r w:rsidRPr="00600934">
        <w:rPr>
          <w:rFonts w:ascii="華康仿宋體W6(P)" w:eastAsia="華康仿宋體W6(P)" w:hAnsiTheme="minorEastAsia" w:cs="華康仿宋體W6(P)" w:hint="eastAsia"/>
        </w:rPr>
        <w:t>研</w:t>
      </w:r>
      <w:proofErr w:type="gramEnd"/>
      <w:r w:rsidRPr="00600934">
        <w:rPr>
          <w:rFonts w:ascii="華康仿宋體W6(P)" w:eastAsia="華康仿宋體W6(P)" w:hAnsiTheme="minorEastAsia" w:cs="華康仿宋體W6(P)" w:hint="eastAsia"/>
        </w:rPr>
        <w:t>修教學助</w:t>
      </w:r>
      <w:r w:rsidRPr="00600934">
        <w:rPr>
          <w:rFonts w:ascii="新細明體" w:eastAsia="新細明體" w:hAnsi="新細明體" w:cs="新細明體" w:hint="eastAsia"/>
        </w:rPr>
        <w:t>理</w:t>
      </w:r>
      <w:r w:rsidRPr="00600934">
        <w:rPr>
          <w:rFonts w:ascii="華康仿宋體W6(P)" w:eastAsia="華康仿宋體W6(P)" w:hAnsiTheme="minorEastAsia" w:cs="華康仿宋體W6(P)" w:hint="eastAsia"/>
        </w:rPr>
        <w:t>三類。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="720" w:right="60" w:hangingChars="300" w:hanging="72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（二）主要任務為協助教師規劃、發展與管理課程，具體工作內容包括：</w:t>
      </w:r>
    </w:p>
    <w:p w:rsidR="00600934" w:rsidRPr="00600934" w:rsidRDefault="00600934" w:rsidP="00600934">
      <w:pPr>
        <w:snapToGrid w:val="0"/>
        <w:spacing w:line="288" w:lineRule="auto"/>
        <w:rPr>
          <w:rFonts w:ascii="華康仿宋體W6(P)" w:eastAsia="華康仿宋體W6(P)" w:hAnsiTheme="minorEastAsia" w:cs="華康仿宋體W6(P)"/>
        </w:rPr>
      </w:pPr>
      <w:r w:rsidRPr="00600934">
        <w:rPr>
          <w:rFonts w:ascii="華康仿宋體W6(P)" w:eastAsia="華康仿宋體W6(P)" w:hAnsiTheme="minorEastAsia" w:hint="eastAsia"/>
        </w:rPr>
        <w:t>協助教師準備教材資</w:t>
      </w:r>
      <w:r w:rsidRPr="00600934">
        <w:rPr>
          <w:rFonts w:ascii="新細明體" w:hAnsi="新細明體" w:cs="新細明體" w:hint="eastAsia"/>
        </w:rPr>
        <w:t>料</w:t>
      </w:r>
      <w:r w:rsidRPr="00600934">
        <w:rPr>
          <w:rFonts w:ascii="華康仿宋體W6(P)" w:eastAsia="華康仿宋體W6(P)" w:hAnsiTheme="minorEastAsia" w:cs="華康仿宋體W6(P)" w:hint="eastAsia"/>
        </w:rPr>
        <w:t>、</w:t>
      </w:r>
      <w:r w:rsidRPr="00600934">
        <w:rPr>
          <w:rFonts w:ascii="新細明體" w:hAnsi="新細明體" w:cs="新細明體" w:hint="eastAsia"/>
        </w:rPr>
        <w:t>參</w:t>
      </w:r>
      <w:r w:rsidRPr="00600934">
        <w:rPr>
          <w:rFonts w:ascii="華康仿宋體W6(P)" w:eastAsia="華康仿宋體W6(P)" w:hAnsiTheme="minorEastAsia" w:cs="華康仿宋體W6(P)" w:hint="eastAsia"/>
        </w:rPr>
        <w:t>與上課、帶</w:t>
      </w:r>
      <w:r w:rsidRPr="00600934">
        <w:rPr>
          <w:rFonts w:ascii="新細明體" w:hAnsi="新細明體" w:cs="新細明體" w:hint="eastAsia"/>
        </w:rPr>
        <w:t>領</w:t>
      </w:r>
      <w:r w:rsidRPr="00600934">
        <w:rPr>
          <w:rFonts w:ascii="華康仿宋體W6(P)" w:eastAsia="華康仿宋體W6(P)" w:hAnsiTheme="minorEastAsia" w:cs="華康仿宋體W6(P)" w:hint="eastAsia"/>
        </w:rPr>
        <w:t>分組討</w:t>
      </w:r>
      <w:r w:rsidRPr="00600934">
        <w:rPr>
          <w:rFonts w:ascii="新細明體" w:hAnsi="新細明體" w:cs="新細明體" w:hint="eastAsia"/>
        </w:rPr>
        <w:t>論</w:t>
      </w:r>
      <w:r w:rsidRPr="00600934">
        <w:rPr>
          <w:rFonts w:ascii="華康仿宋體W6(P)" w:eastAsia="華康仿宋體W6(P)" w:hAnsiTheme="minorEastAsia" w:cs="華康仿宋體W6(P)" w:hint="eastAsia"/>
        </w:rPr>
        <w:t>、</w:t>
      </w:r>
      <w:proofErr w:type="gramStart"/>
      <w:r w:rsidRPr="00600934">
        <w:rPr>
          <w:rFonts w:ascii="華康仿宋體W6(P)" w:eastAsia="華康仿宋體W6(P)" w:hAnsiTheme="minorEastAsia" w:cs="華康仿宋體W6(P)" w:hint="eastAsia"/>
        </w:rPr>
        <w:t>研</w:t>
      </w:r>
      <w:proofErr w:type="gramEnd"/>
      <w:r w:rsidRPr="00600934">
        <w:rPr>
          <w:rFonts w:ascii="華康仿宋體W6(P)" w:eastAsia="華康仿宋體W6(P)" w:hAnsiTheme="minorEastAsia" w:cs="華康仿宋體W6(P)" w:hint="eastAsia"/>
        </w:rPr>
        <w:t>修（實習）、批改作業、協助評分、管理維護課程網頁或部落格、紀錄教學（影音資料），以及其他各項專案課程教學輔助與學習輔導工作。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right="6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hint="eastAsia"/>
        </w:rPr>
        <w:t>三、</w:t>
      </w:r>
      <w:r w:rsidRPr="00600934">
        <w:rPr>
          <w:rFonts w:ascii="華康仿宋體W6(P)" w:eastAsia="華康仿宋體W6(P)" w:hAnsiTheme="minorEastAsia" w:cs="Times New Roman" w:hint="eastAsia"/>
          <w:b/>
          <w:bCs/>
        </w:rPr>
        <w:t>教學助</w:t>
      </w:r>
      <w:r w:rsidRPr="00600934">
        <w:rPr>
          <w:rFonts w:ascii="新細明體" w:eastAsia="新細明體" w:hAnsi="新細明體" w:cs="新細明體" w:hint="eastAsia"/>
          <w:b/>
          <w:bCs/>
        </w:rPr>
        <w:t>理</w:t>
      </w:r>
      <w:r w:rsidRPr="00600934">
        <w:rPr>
          <w:rFonts w:ascii="華康仿宋體W6(P)" w:eastAsia="華康仿宋體W6(P)" w:hAnsiTheme="minorEastAsia" w:cs="華康仿宋體W6(P)" w:hint="eastAsia"/>
          <w:b/>
          <w:bCs/>
        </w:rPr>
        <w:t>配置原則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="720" w:right="60" w:hangingChars="300" w:hanging="72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（一）語文課程：</w:t>
      </w:r>
      <w:r w:rsidRPr="00600934">
        <w:rPr>
          <w:rFonts w:ascii="華康仿宋體W6(P)" w:eastAsia="華康仿宋體W6(P)" w:hAnsiTheme="minorEastAsia" w:cs="新細明體" w:hint="eastAsia"/>
        </w:rPr>
        <w:t>選課達</w:t>
      </w:r>
      <w:r w:rsidRPr="00600934">
        <w:rPr>
          <w:rFonts w:ascii="華康仿宋體W6(P)" w:eastAsia="華康仿宋體W6(P)" w:hAnsiTheme="minorEastAsia" w:cs="新細明體" w:hint="eastAsia"/>
          <w:u w:val="single"/>
        </w:rPr>
        <w:t>20人</w:t>
      </w:r>
      <w:r w:rsidRPr="00600934">
        <w:rPr>
          <w:rFonts w:ascii="華康仿宋體W6(P)" w:eastAsia="華康仿宋體W6(P)" w:hAnsiTheme="minorEastAsia" w:cs="新細明體" w:hint="eastAsia"/>
        </w:rPr>
        <w:t>以上得申請</w:t>
      </w:r>
      <w:r w:rsidRPr="00600934">
        <w:rPr>
          <w:rFonts w:ascii="華康仿宋體W6(P)" w:eastAsia="華康仿宋體W6(P)" w:hAnsiTheme="minorEastAsia" w:cs="Times New Roman" w:hint="eastAsia"/>
        </w:rPr>
        <w:t>1名教學助</w:t>
      </w:r>
      <w:r w:rsidRPr="00600934">
        <w:rPr>
          <w:rFonts w:ascii="新細明體" w:eastAsia="新細明體" w:hAnsi="新細明體" w:cs="新細明體" w:hint="eastAsia"/>
        </w:rPr>
        <w:t>理</w:t>
      </w:r>
      <w:r w:rsidRPr="00600934">
        <w:rPr>
          <w:rFonts w:ascii="華康仿宋體W6(P)" w:eastAsia="華康仿宋體W6(P)" w:hAnsiTheme="minorEastAsia" w:cs="華康仿宋體W6(P)" w:hint="eastAsia"/>
        </w:rPr>
        <w:t>。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="720" w:right="60" w:hangingChars="300" w:hanging="720"/>
        <w:rPr>
          <w:rFonts w:ascii="華康仿宋體W6(P)" w:eastAsia="華康仿宋體W6(P)" w:hAnsiTheme="minorEastAsia" w:cs="新細明體"/>
        </w:rPr>
      </w:pPr>
      <w:r w:rsidRPr="00600934">
        <w:rPr>
          <w:rFonts w:ascii="華康仿宋體W6(P)" w:eastAsia="華康仿宋體W6(P)" w:hAnsiTheme="minorEastAsia" w:cs="Times New Roman" w:hint="eastAsia"/>
        </w:rPr>
        <w:t>（二）</w:t>
      </w:r>
      <w:r w:rsidRPr="00600934">
        <w:rPr>
          <w:rFonts w:ascii="華康仿宋體W6(P)" w:eastAsia="華康仿宋體W6(P)" w:hAnsiTheme="minorEastAsia" w:cs="新細明體" w:hint="eastAsia"/>
        </w:rPr>
        <w:t>校共同必修課程：每</w:t>
      </w:r>
      <w:r w:rsidRPr="00600934">
        <w:rPr>
          <w:rFonts w:ascii="華康仿宋體W6(P)" w:eastAsia="華康仿宋體W6(P)" w:hAnsiTheme="minorEastAsia" w:cs="新細明體" w:hint="eastAsia"/>
          <w:u w:val="single"/>
        </w:rPr>
        <w:t>20人</w:t>
      </w:r>
      <w:r w:rsidRPr="00600934">
        <w:rPr>
          <w:rFonts w:ascii="華康仿宋體W6(P)" w:eastAsia="華康仿宋體W6(P)" w:hAnsiTheme="minorEastAsia" w:cs="新細明體" w:hint="eastAsia"/>
        </w:rPr>
        <w:t>得申請1名教學助理。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="34" w:right="60"/>
        <w:rPr>
          <w:rFonts w:ascii="華康仿宋體W6(P)" w:eastAsia="華康仿宋體W6(P)" w:hAnsiTheme="minorEastAsia" w:cs="新細明體"/>
        </w:rPr>
      </w:pPr>
      <w:r w:rsidRPr="00600934">
        <w:rPr>
          <w:rFonts w:ascii="華康仿宋體W6(P)" w:eastAsia="華康仿宋體W6(P)" w:hAnsiTheme="minorEastAsia" w:cs="Times New Roman" w:hint="eastAsia"/>
        </w:rPr>
        <w:t>（</w:t>
      </w:r>
      <w:r w:rsidRPr="00600934">
        <w:rPr>
          <w:rFonts w:ascii="華康仿宋體W6(P)" w:eastAsia="華康仿宋體W6(P)" w:hAnsiTheme="minorEastAsia" w:cs="華康仿宋體W6(P)" w:hint="eastAsia"/>
        </w:rPr>
        <w:t>三</w:t>
      </w:r>
      <w:r w:rsidRPr="00600934">
        <w:rPr>
          <w:rFonts w:ascii="華康仿宋體W6(P)" w:eastAsia="華康仿宋體W6(P)" w:hAnsiTheme="minorEastAsia" w:cs="Times New Roman" w:hint="eastAsia"/>
        </w:rPr>
        <w:t>）</w:t>
      </w:r>
      <w:r w:rsidRPr="00600934">
        <w:rPr>
          <w:rFonts w:ascii="華康仿宋體W6(P)" w:eastAsia="華康仿宋體W6(P)" w:hAnsiTheme="minorEastAsia" w:cs="華康仿宋體W6(P)" w:hint="eastAsia"/>
        </w:rPr>
        <w:t>通識課程：達</w:t>
      </w:r>
      <w:r w:rsidRPr="00600934">
        <w:rPr>
          <w:rFonts w:ascii="華康仿宋體W6(P)" w:eastAsia="華康仿宋體W6(P)" w:hAnsiTheme="minorEastAsia" w:cs="華康仿宋體W6(P)" w:hint="eastAsia"/>
          <w:u w:val="single"/>
        </w:rPr>
        <w:t>30人</w:t>
      </w:r>
      <w:r w:rsidRPr="00600934">
        <w:rPr>
          <w:rFonts w:ascii="華康仿宋體W6(P)" w:eastAsia="華康仿宋體W6(P)" w:hAnsiTheme="minorEastAsia" w:cs="華康仿宋體W6(P)" w:hint="eastAsia"/>
        </w:rPr>
        <w:t>得申請1名教學助理。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="720" w:right="60" w:hangingChars="300" w:hanging="72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（四）</w:t>
      </w:r>
      <w:r w:rsidRPr="00600934">
        <w:rPr>
          <w:rFonts w:ascii="華康仿宋體W6(P)" w:eastAsia="華康仿宋體W6(P)" w:hAnsiTheme="minorEastAsia" w:hint="eastAsia"/>
          <w:sz w:val="23"/>
          <w:szCs w:val="23"/>
        </w:rPr>
        <w:t>專案課程（計畫）：協助</w:t>
      </w:r>
      <w:r w:rsidRPr="00600934">
        <w:rPr>
          <w:rFonts w:ascii="華康仿宋體W6(P)" w:eastAsia="華康仿宋體W6(P)" w:hAnsiTheme="minorEastAsia" w:hint="eastAsia"/>
          <w:b/>
          <w:sz w:val="23"/>
          <w:szCs w:val="23"/>
          <w:lang w:eastAsia="zh-HK"/>
        </w:rPr>
        <w:t>教學、研究、</w:t>
      </w:r>
      <w:r w:rsidRPr="00600934">
        <w:rPr>
          <w:rFonts w:ascii="華康仿宋體W6(P)" w:eastAsia="華康仿宋體W6(P)" w:hAnsiTheme="minorEastAsia" w:hint="eastAsia"/>
          <w:sz w:val="23"/>
          <w:szCs w:val="23"/>
        </w:rPr>
        <w:t>教材製作等工作為主；學系與學群每學期</w:t>
      </w:r>
      <w:r w:rsidRPr="00600934">
        <w:rPr>
          <w:rFonts w:ascii="華康仿宋體W6(P)" w:eastAsia="華康仿宋體W6(P)" w:hAnsiTheme="minorEastAsia" w:hint="eastAsia"/>
          <w:b/>
          <w:sz w:val="23"/>
          <w:szCs w:val="23"/>
          <w:lang w:eastAsia="zh-HK"/>
        </w:rPr>
        <w:t>各</w:t>
      </w:r>
      <w:r w:rsidRPr="00600934">
        <w:rPr>
          <w:rFonts w:ascii="華康仿宋體W6(P)" w:eastAsia="華康仿宋體W6(P)" w:hAnsiTheme="minorEastAsia" w:hint="eastAsia"/>
          <w:sz w:val="23"/>
          <w:szCs w:val="23"/>
        </w:rPr>
        <w:t>以2案為原則，得視當年可支經費及審</w:t>
      </w:r>
      <w:r w:rsidRPr="00600934">
        <w:rPr>
          <w:rFonts w:ascii="華康仿宋體W6(P)" w:eastAsia="華康仿宋體W6(P)" w:hAnsiTheme="minorEastAsia" w:hint="eastAsia"/>
          <w:sz w:val="23"/>
          <w:szCs w:val="23"/>
          <w:lang w:eastAsia="zh-HK"/>
        </w:rPr>
        <w:t>查</w:t>
      </w:r>
      <w:r w:rsidRPr="00600934">
        <w:rPr>
          <w:rFonts w:ascii="華康仿宋體W6(P)" w:eastAsia="華康仿宋體W6(P)" w:hAnsiTheme="minorEastAsia" w:hint="eastAsia"/>
          <w:sz w:val="23"/>
          <w:szCs w:val="23"/>
        </w:rPr>
        <w:t>結果而酌以調整。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="720" w:right="60" w:hangingChars="300" w:hanging="72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hint="eastAsia"/>
        </w:rPr>
        <w:t>四、</w:t>
      </w:r>
      <w:r w:rsidRPr="00600934">
        <w:rPr>
          <w:rFonts w:ascii="華康仿宋體W6(P)" w:eastAsia="華康仿宋體W6(P)" w:hAnsiTheme="minorEastAsia" w:cs="Times New Roman" w:hint="eastAsia"/>
          <w:b/>
          <w:bCs/>
        </w:rPr>
        <w:t>申請方式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right="6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（一）申請對象與原則由本校專任老師或專案課程（計畫）負責教師提出申請。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right="6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（二）申請時間：每學期第一次教研會議舉行前，向教研會議提案申請。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right="6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（三）各學期計畫執行期程：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297" w:left="1073" w:right="60" w:hangingChars="150" w:hanging="36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1.上學期為8月1日起至1月31日止。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297" w:left="1073" w:right="60" w:hangingChars="150" w:hanging="36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2.下學期為2月1日起至7月31日止。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right="6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（四）申請文件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297" w:left="1073" w:right="60" w:hangingChars="150" w:hanging="36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1. 「TA課程教學發展計畫申請表」（如附件）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297" w:left="1073" w:right="60" w:hangingChars="150" w:hanging="36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2. 教學發展計畫概述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297" w:left="1073" w:right="60" w:hangingChars="150" w:hanging="36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3. 課程大綱，內容應包括：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407" w:left="977" w:firstLineChars="6" w:firstLine="14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（1）課程名稱、授課時間、地點、預定授課對象及預估修課學生人數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407" w:left="977" w:right="60" w:firstLineChars="6" w:firstLine="14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（2）課程簡介（包含課程精神與理念、具體教學目標）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407" w:left="977" w:right="60" w:firstLineChars="6" w:firstLine="14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（3）預定每週教學進度及內容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407" w:left="977" w:right="60" w:firstLineChars="6" w:firstLine="14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（4）創意及特殊規劃（教學活動、作業與學習設計…）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407" w:left="977" w:right="60" w:firstLineChars="6" w:firstLine="14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（5）學生學習之評量方式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407" w:left="977" w:right="60" w:firstLineChars="6" w:firstLine="14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（6）專案課程計劃（申請專案課程助理需附專案課程計劃）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297" w:left="1073" w:right="60" w:hangingChars="150" w:hanging="36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4. 教學助理之工作規劃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297" w:left="1073" w:right="60" w:hangingChars="150" w:hanging="36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5. 預期成果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right="6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hint="eastAsia"/>
        </w:rPr>
        <w:t>五、</w:t>
      </w:r>
      <w:r w:rsidRPr="00600934">
        <w:rPr>
          <w:rFonts w:ascii="華康仿宋體W6(P)" w:eastAsia="華康仿宋體W6(P)" w:hAnsiTheme="minorEastAsia" w:cs="Times New Roman" w:hint="eastAsia"/>
          <w:b/>
          <w:bCs/>
        </w:rPr>
        <w:t>審查作業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88" w:left="989" w:right="60" w:hangingChars="324" w:hanging="778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（一）審查方式：</w:t>
      </w:r>
      <w:proofErr w:type="gramStart"/>
      <w:r w:rsidRPr="00600934">
        <w:rPr>
          <w:rFonts w:ascii="華康仿宋體W6(P)" w:eastAsia="華康仿宋體W6(P)" w:hAnsiTheme="minorEastAsia" w:hint="eastAsia"/>
          <w:b/>
          <w:sz w:val="23"/>
          <w:szCs w:val="23"/>
          <w:lang w:eastAsia="zh-HK"/>
        </w:rPr>
        <w:t>經由系</w:t>
      </w:r>
      <w:proofErr w:type="gramEnd"/>
      <w:r w:rsidRPr="00600934">
        <w:rPr>
          <w:rFonts w:ascii="華康仿宋體W6(P)" w:eastAsia="華康仿宋體W6(P)" w:hAnsiTheme="minorEastAsia" w:hint="eastAsia"/>
          <w:b/>
          <w:sz w:val="23"/>
          <w:szCs w:val="23"/>
          <w:lang w:eastAsia="zh-HK"/>
        </w:rPr>
        <w:t>、</w:t>
      </w:r>
      <w:proofErr w:type="gramStart"/>
      <w:r w:rsidRPr="00600934">
        <w:rPr>
          <w:rFonts w:ascii="華康仿宋體W6(P)" w:eastAsia="華康仿宋體W6(P)" w:hAnsiTheme="minorEastAsia" w:hint="eastAsia"/>
          <w:b/>
          <w:sz w:val="23"/>
          <w:szCs w:val="23"/>
          <w:lang w:eastAsia="zh-HK"/>
        </w:rPr>
        <w:t>學群提送</w:t>
      </w:r>
      <w:proofErr w:type="gramEnd"/>
      <w:r w:rsidRPr="00600934">
        <w:rPr>
          <w:rFonts w:ascii="華康仿宋體W6(P)" w:eastAsia="華康仿宋體W6(P)" w:hAnsiTheme="minorEastAsia" w:hint="eastAsia"/>
          <w:b/>
          <w:sz w:val="23"/>
          <w:szCs w:val="23"/>
          <w:lang w:eastAsia="zh-HK"/>
        </w:rPr>
        <w:t>教研會議審議。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89" w:left="1112" w:right="60" w:hangingChars="374" w:hanging="898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（二）審查項目：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297" w:left="1073" w:right="60" w:hangingChars="150" w:hanging="36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1. 課程計畫之完備性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297" w:left="1073" w:right="60" w:hangingChars="150" w:hanging="36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2. 教學助理工作規劃之完善性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297" w:left="1073" w:right="60" w:hangingChars="150" w:hanging="36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3. 提昇教學發展與學習支持之預期成果的可能性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297" w:left="1073" w:right="60" w:hangingChars="150" w:hanging="36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4. 其他有關課程與教學品質之提昇與創新性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right="6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hint="eastAsia"/>
        </w:rPr>
        <w:t>六、</w:t>
      </w:r>
      <w:r w:rsidRPr="00600934">
        <w:rPr>
          <w:rFonts w:ascii="華康仿宋體W6(P)" w:eastAsia="華康仿宋體W6(P)" w:hAnsiTheme="minorEastAsia" w:cs="Times New Roman" w:hint="eastAsia"/>
          <w:b/>
          <w:bCs/>
        </w:rPr>
        <w:t>教學助理之</w:t>
      </w:r>
      <w:proofErr w:type="gramStart"/>
      <w:r w:rsidRPr="00600934">
        <w:rPr>
          <w:rFonts w:ascii="華康仿宋體W6(P)" w:eastAsia="華康仿宋體W6(P)" w:hAnsiTheme="minorEastAsia" w:cs="Times New Roman" w:hint="eastAsia"/>
          <w:b/>
          <w:bCs/>
        </w:rPr>
        <w:t>遴</w:t>
      </w:r>
      <w:proofErr w:type="gramEnd"/>
      <w:r w:rsidRPr="00600934">
        <w:rPr>
          <w:rFonts w:ascii="華康仿宋體W6(P)" w:eastAsia="華康仿宋體W6(P)" w:hAnsiTheme="minorEastAsia" w:cs="Times New Roman" w:hint="eastAsia"/>
          <w:b/>
          <w:bCs/>
        </w:rPr>
        <w:t>用與管理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88" w:left="933" w:right="60" w:hangingChars="301" w:hanging="722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（一）遴選原則：以本校博碩士生為優先，由授課教師或申請人自行遴選，</w:t>
      </w:r>
      <w:proofErr w:type="gramStart"/>
      <w:r w:rsidRPr="00600934">
        <w:rPr>
          <w:rFonts w:ascii="華康仿宋體W6(P)" w:eastAsia="華康仿宋體W6(P)" w:hAnsiTheme="minorEastAsia" w:cs="Times New Roman" w:hint="eastAsia"/>
        </w:rPr>
        <w:t>惟修習</w:t>
      </w:r>
      <w:proofErr w:type="gramEnd"/>
      <w:r w:rsidRPr="00600934">
        <w:rPr>
          <w:rFonts w:ascii="華康仿宋體W6(P)" w:eastAsia="華康仿宋體W6(P)" w:hAnsiTheme="minorEastAsia" w:cs="Times New Roman" w:hint="eastAsia"/>
        </w:rPr>
        <w:t>該課程學生不得擔任該課程教學助理。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88" w:left="933" w:right="60" w:hangingChars="301" w:hanging="722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（二）薪級資格：學士生每月5,000 元，碩士生每月 8,000 元，博士生每月 10,000 元。每學期至多以4.5個月計薪。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88" w:left="933" w:right="60" w:hangingChars="301" w:hanging="722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（三）工作時數：教學助理工作時數每</w:t>
      </w:r>
      <w:proofErr w:type="gramStart"/>
      <w:r w:rsidRPr="00600934">
        <w:rPr>
          <w:rFonts w:ascii="華康仿宋體W6(P)" w:eastAsia="華康仿宋體W6(P)" w:hAnsiTheme="minorEastAsia" w:cs="Times New Roman" w:hint="eastAsia"/>
        </w:rPr>
        <w:t>個</w:t>
      </w:r>
      <w:proofErr w:type="gramEnd"/>
      <w:r w:rsidRPr="00600934">
        <w:rPr>
          <w:rFonts w:ascii="華康仿宋體W6(P)" w:eastAsia="華康仿宋體W6(P)" w:hAnsiTheme="minorEastAsia" w:cs="Times New Roman" w:hint="eastAsia"/>
        </w:rPr>
        <w:t>月以20-24小時為原則。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88" w:left="933" w:right="60" w:hangingChars="301" w:hanging="722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（四）工作內容：依照本要點第二點之工作內容為主，並需要參與教學卓越發展委員會所規劃之相關活動。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="-108" w:right="60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（五）教學助理培訓、管考與獎勵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320" w:left="991" w:right="60" w:hangingChars="93" w:hanging="223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1. 教學助理需參加該學期校內舉辦之各項</w:t>
      </w:r>
      <w:r w:rsidRPr="00600934">
        <w:rPr>
          <w:rFonts w:ascii="華康仿宋體W6(P)" w:eastAsia="華康仿宋體W6(P)" w:hAnsiTheme="minorEastAsia" w:cs="Calibri" w:hint="eastAsia"/>
          <w:b/>
          <w:kern w:val="0"/>
          <w:sz w:val="23"/>
          <w:szCs w:val="23"/>
          <w:lang w:eastAsia="zh-HK"/>
        </w:rPr>
        <w:t>教學助理</w:t>
      </w:r>
      <w:r w:rsidRPr="00600934">
        <w:rPr>
          <w:rFonts w:ascii="華康仿宋體W6(P)" w:eastAsia="華康仿宋體W6(P)" w:hAnsiTheme="minorEastAsia" w:cs="Times New Roman" w:hint="eastAsia"/>
        </w:rPr>
        <w:t>培訓課程。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320" w:left="991" w:right="60" w:hangingChars="93" w:hanging="223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2. 教學助理應切實遵照教師之指示協助發展教學與</w:t>
      </w:r>
      <w:proofErr w:type="gramStart"/>
      <w:r w:rsidRPr="00600934">
        <w:rPr>
          <w:rFonts w:ascii="華康仿宋體W6(P)" w:eastAsia="華康仿宋體W6(P)" w:hAnsiTheme="minorEastAsia" w:cs="Times New Roman" w:hint="eastAsia"/>
        </w:rPr>
        <w:t>研</w:t>
      </w:r>
      <w:proofErr w:type="gramEnd"/>
      <w:r w:rsidRPr="00600934">
        <w:rPr>
          <w:rFonts w:ascii="華康仿宋體W6(P)" w:eastAsia="華康仿宋體W6(P)" w:hAnsiTheme="minorEastAsia" w:cs="Times New Roman" w:hint="eastAsia"/>
        </w:rPr>
        <w:t>修課程，並填寫「工作</w:t>
      </w:r>
      <w:proofErr w:type="gramStart"/>
      <w:r w:rsidRPr="00600934">
        <w:rPr>
          <w:rFonts w:ascii="華康仿宋體W6(P)" w:eastAsia="華康仿宋體W6(P)" w:hAnsiTheme="minorEastAsia" w:cs="Times New Roman" w:hint="eastAsia"/>
        </w:rPr>
        <w:t>週誌</w:t>
      </w:r>
      <w:proofErr w:type="gramEnd"/>
      <w:r w:rsidRPr="00600934">
        <w:rPr>
          <w:rFonts w:ascii="華康仿宋體W6(P)" w:eastAsia="華康仿宋體W6(P)" w:hAnsiTheme="minorEastAsia" w:cs="Times New Roman" w:hint="eastAsia"/>
        </w:rPr>
        <w:t>」送交申請單位備查作為核銷依據。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320" w:left="991" w:right="60" w:hangingChars="93" w:hanging="223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3. 獲得配置</w:t>
      </w:r>
      <w:r w:rsidRPr="00600934">
        <w:rPr>
          <w:rFonts w:ascii="華康仿宋體W6(P)" w:eastAsia="華康仿宋體W6(P)" w:hAnsiTheme="minorEastAsia" w:cs="Calibri" w:hint="eastAsia"/>
          <w:b/>
          <w:kern w:val="0"/>
          <w:sz w:val="23"/>
          <w:szCs w:val="23"/>
          <w:lang w:eastAsia="zh-HK"/>
        </w:rPr>
        <w:t>教學助理</w:t>
      </w:r>
      <w:r w:rsidRPr="00600934">
        <w:rPr>
          <w:rFonts w:ascii="華康仿宋體W6(P)" w:eastAsia="華康仿宋體W6(P)" w:hAnsiTheme="minorEastAsia" w:cs="Times New Roman" w:hint="eastAsia"/>
        </w:rPr>
        <w:t>之課程，教學助理需協助彙整課程教學成果或教材送交研究發展組，未提供</w:t>
      </w:r>
      <w:r w:rsidRPr="00600934">
        <w:rPr>
          <w:rFonts w:ascii="華康仿宋體W6(P)" w:eastAsia="華康仿宋體W6(P)" w:hAnsiTheme="minorEastAsia" w:cs="Calibri" w:hint="eastAsia"/>
          <w:b/>
          <w:kern w:val="0"/>
          <w:sz w:val="23"/>
          <w:szCs w:val="23"/>
          <w:lang w:eastAsia="zh-HK"/>
        </w:rPr>
        <w:t>者</w:t>
      </w:r>
      <w:r w:rsidRPr="00600934">
        <w:rPr>
          <w:rFonts w:ascii="華康仿宋體W6(P)" w:eastAsia="華康仿宋體W6(P)" w:hAnsiTheme="minorEastAsia" w:cs="Times New Roman" w:hint="eastAsia"/>
        </w:rPr>
        <w:t>，次學期不予配置</w:t>
      </w:r>
      <w:r w:rsidRPr="00600934">
        <w:rPr>
          <w:rFonts w:ascii="華康仿宋體W6(P)" w:eastAsia="華康仿宋體W6(P)" w:hAnsiTheme="minorEastAsia" w:cs="Calibri" w:hint="eastAsia"/>
          <w:b/>
          <w:kern w:val="0"/>
          <w:sz w:val="23"/>
          <w:szCs w:val="23"/>
          <w:lang w:eastAsia="zh-HK"/>
        </w:rPr>
        <w:t>教學助理</w:t>
      </w:r>
      <w:r w:rsidRPr="00600934">
        <w:rPr>
          <w:rFonts w:ascii="華康仿宋體W6(P)" w:eastAsia="華康仿宋體W6(P)" w:hAnsiTheme="minorEastAsia" w:cs="Times New Roman" w:hint="eastAsia"/>
        </w:rPr>
        <w:t>。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right="60"/>
        <w:rPr>
          <w:rFonts w:ascii="華康仿宋體W6(P)" w:eastAsia="華康仿宋體W6(P)" w:hAnsiTheme="minorEastAsia"/>
        </w:rPr>
      </w:pPr>
      <w:r w:rsidRPr="00600934">
        <w:rPr>
          <w:rFonts w:ascii="華康仿宋體W6(P)" w:eastAsia="華康仿宋體W6(P)" w:hAnsiTheme="minorEastAsia" w:hint="eastAsia"/>
        </w:rPr>
        <w:t>七、成效考評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="1256" w:right="60" w:hanging="776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（一）考評方式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336" w:left="991" w:right="60" w:hangingChars="77" w:hanging="185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1. 期中查核：由教研會議統籌辦理。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336" w:left="991" w:right="60" w:hangingChars="77" w:hanging="185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2. 期末審查：由教研會議統籌辦理。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="1256" w:right="60" w:hanging="776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（二）考評項目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163" w:left="713" w:right="60" w:hangingChars="134" w:hanging="322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1. 培訓與成果發表等活動出席情況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170" w:left="672" w:right="60" w:hangingChars="110" w:hanging="264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2. 課程發展之內涵與成果</w:t>
      </w:r>
      <w:proofErr w:type="gramStart"/>
      <w:r w:rsidRPr="00600934">
        <w:rPr>
          <w:rFonts w:ascii="華康仿宋體W6(P)" w:eastAsia="華康仿宋體W6(P)" w:hAnsiTheme="minorEastAsia" w:cs="Times New Roman" w:hint="eastAsia"/>
        </w:rPr>
        <w:t>（</w:t>
      </w:r>
      <w:proofErr w:type="gramEnd"/>
      <w:r w:rsidRPr="00600934">
        <w:rPr>
          <w:rFonts w:ascii="華康仿宋體W6(P)" w:eastAsia="華康仿宋體W6(P)" w:hAnsiTheme="minorEastAsia" w:cs="Times New Roman" w:hint="eastAsia"/>
        </w:rPr>
        <w:t>課程E化：課程教材與成果上網情形</w:t>
      </w:r>
      <w:proofErr w:type="gramStart"/>
      <w:r w:rsidRPr="00600934">
        <w:rPr>
          <w:rFonts w:ascii="華康仿宋體W6(P)" w:eastAsia="華康仿宋體W6(P)" w:hAnsiTheme="minorEastAsia" w:cs="Times New Roman" w:hint="eastAsia"/>
        </w:rPr>
        <w:t>）</w:t>
      </w:r>
      <w:proofErr w:type="gramEnd"/>
      <w:r w:rsidRPr="00600934">
        <w:rPr>
          <w:rFonts w:ascii="華康仿宋體W6(P)" w:eastAsia="華康仿宋體W6(P)" w:hAnsiTheme="minorEastAsia" w:cs="Times New Roman" w:hint="eastAsia"/>
        </w:rPr>
        <w:t>。</w:t>
      </w:r>
    </w:p>
    <w:p w:rsidR="00600934" w:rsidRPr="00600934" w:rsidRDefault="00600934" w:rsidP="00600934">
      <w:pPr>
        <w:pStyle w:val="western"/>
        <w:adjustRightInd w:val="0"/>
        <w:snapToGrid w:val="0"/>
        <w:spacing w:line="288" w:lineRule="auto"/>
        <w:ind w:leftChars="157" w:left="790" w:right="60" w:hangingChars="172" w:hanging="413"/>
        <w:rPr>
          <w:rFonts w:ascii="華康仿宋體W6(P)" w:eastAsia="華康仿宋體W6(P)" w:hAnsiTheme="minorEastAsia" w:cs="Times New Roman"/>
        </w:rPr>
      </w:pPr>
      <w:r w:rsidRPr="00600934">
        <w:rPr>
          <w:rFonts w:ascii="華康仿宋體W6(P)" w:eastAsia="華康仿宋體W6(P)" w:hAnsiTheme="minorEastAsia" w:cs="Times New Roman" w:hint="eastAsia"/>
        </w:rPr>
        <w:t>3. 教學助理之工作成效</w:t>
      </w:r>
    </w:p>
    <w:p w:rsidR="00600934" w:rsidRPr="00600934" w:rsidRDefault="00600934" w:rsidP="00600934">
      <w:pPr>
        <w:snapToGrid w:val="0"/>
        <w:spacing w:line="288" w:lineRule="auto"/>
        <w:ind w:firstLineChars="140" w:firstLine="336"/>
        <w:rPr>
          <w:rFonts w:ascii="華康仿宋體W6(P)" w:eastAsia="華康仿宋體W6(P)" w:hAnsiTheme="minorEastAsia" w:cs="Calibri"/>
        </w:rPr>
      </w:pPr>
      <w:r w:rsidRPr="00600934">
        <w:rPr>
          <w:rFonts w:ascii="華康仿宋體W6(P)" w:eastAsia="華康仿宋體W6(P)" w:hAnsiTheme="minorEastAsia" w:hint="eastAsia"/>
        </w:rPr>
        <w:t>4. 其他相關事項</w:t>
      </w:r>
    </w:p>
    <w:p w:rsidR="00600934" w:rsidRPr="00600934" w:rsidRDefault="00600934" w:rsidP="00600934">
      <w:pPr>
        <w:snapToGrid w:val="0"/>
        <w:spacing w:line="288" w:lineRule="auto"/>
        <w:ind w:left="559" w:hangingChars="233" w:hanging="559"/>
        <w:rPr>
          <w:rFonts w:ascii="華康仿宋體W6(P)" w:eastAsia="華康仿宋體W6(P)" w:hAnsiTheme="minorEastAsia"/>
        </w:rPr>
      </w:pPr>
      <w:r w:rsidRPr="00600934">
        <w:rPr>
          <w:rFonts w:ascii="華康仿宋體W6(P)" w:eastAsia="華康仿宋體W6(P)" w:hAnsiTheme="minorEastAsia" w:hint="eastAsia"/>
        </w:rPr>
        <w:t>八、本校教學助理助學金經費</w:t>
      </w:r>
      <w:r w:rsidRPr="00600934">
        <w:rPr>
          <w:rFonts w:ascii="新細明體" w:hAnsi="新細明體" w:cs="新細明體" w:hint="eastAsia"/>
        </w:rPr>
        <w:t>來</w:t>
      </w:r>
      <w:r w:rsidRPr="00600934">
        <w:rPr>
          <w:rFonts w:ascii="華康仿宋體W6(P)" w:eastAsia="華康仿宋體W6(P)" w:hAnsi="華康仿宋體W6(P)" w:cs="華康仿宋體W6(P)" w:hint="eastAsia"/>
        </w:rPr>
        <w:t>源由教育部獎補助款及其他捐款指定用途經費支應。審查單位</w:t>
      </w:r>
      <w:r w:rsidRPr="00600934">
        <w:rPr>
          <w:rFonts w:ascii="華康仿宋體W6(P)" w:eastAsia="華康仿宋體W6(P)" w:hAnsiTheme="minorEastAsia" w:hint="eastAsia"/>
        </w:rPr>
        <w:t>(教研會議)得視該年度經費來源與修課人數比例調整教學助理核配人數。</w:t>
      </w:r>
    </w:p>
    <w:p w:rsidR="00600934" w:rsidRPr="00600934" w:rsidRDefault="00600934" w:rsidP="00600934">
      <w:pPr>
        <w:snapToGrid w:val="0"/>
        <w:spacing w:line="288" w:lineRule="auto"/>
        <w:rPr>
          <w:rFonts w:ascii="華康仿宋體W6(P)" w:eastAsia="華康仿宋體W6(P)" w:hAnsiTheme="minorEastAsia"/>
        </w:rPr>
      </w:pPr>
      <w:r w:rsidRPr="00600934">
        <w:rPr>
          <w:rFonts w:ascii="華康仿宋體W6(P)" w:eastAsia="華康仿宋體W6(P)" w:hAnsiTheme="minorEastAsia" w:hint="eastAsia"/>
        </w:rPr>
        <w:t>九、本要點經教研會議通過，陳請校長核定後公布實施，並報教育部備查，修正時亦同。</w:t>
      </w:r>
    </w:p>
    <w:p w:rsidR="00600934" w:rsidRPr="00600934" w:rsidRDefault="00600934" w:rsidP="00600934">
      <w:pPr>
        <w:widowControl/>
      </w:pPr>
    </w:p>
    <w:p w:rsidR="00B13B28" w:rsidRPr="00600934" w:rsidRDefault="00B13B28" w:rsidP="00600934"/>
    <w:sectPr w:rsidR="00B13B28" w:rsidRPr="00600934" w:rsidSect="0060093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仿宋體W6(P)">
    <w:altName w:val="新細明體"/>
    <w:charset w:val="88"/>
    <w:family w:val="roman"/>
    <w:pitch w:val="variable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34"/>
    <w:rsid w:val="00600934"/>
    <w:rsid w:val="00665D36"/>
    <w:rsid w:val="008B613B"/>
    <w:rsid w:val="00B13B28"/>
    <w:rsid w:val="00E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D7DB7"/>
    <w:pPr>
      <w:keepNext/>
      <w:suppressAutoHyphens/>
      <w:autoSpaceDN w:val="0"/>
      <w:snapToGrid w:val="0"/>
      <w:spacing w:line="288" w:lineRule="auto"/>
      <w:textAlignment w:val="baseline"/>
      <w:outlineLvl w:val="0"/>
    </w:pPr>
    <w:rPr>
      <w:rFonts w:ascii="Arial" w:eastAsia="標楷體" w:hAnsi="Arial" w:cs="Times New Roman"/>
      <w:b/>
      <w:bCs/>
      <w:kern w:val="3"/>
      <w:sz w:val="3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ED7DB7"/>
    <w:pPr>
      <w:keepNext/>
      <w:suppressAutoHyphens/>
      <w:autoSpaceDN w:val="0"/>
      <w:snapToGrid w:val="0"/>
      <w:spacing w:line="288" w:lineRule="auto"/>
      <w:textAlignment w:val="baseline"/>
      <w:outlineLvl w:val="2"/>
    </w:pPr>
    <w:rPr>
      <w:rFonts w:asciiTheme="majorHAnsi" w:eastAsia="標楷體" w:hAnsiTheme="majorHAnsi" w:cstheme="majorBidi"/>
      <w:b/>
      <w:bCs/>
      <w:kern w:val="3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D7DB7"/>
    <w:pPr>
      <w:keepNext/>
      <w:suppressAutoHyphens/>
      <w:autoSpaceDN w:val="0"/>
      <w:snapToGrid w:val="0"/>
      <w:spacing w:line="288" w:lineRule="auto"/>
      <w:textAlignment w:val="baseline"/>
      <w:outlineLvl w:val="3"/>
    </w:pPr>
    <w:rPr>
      <w:rFonts w:asciiTheme="majorHAnsi" w:eastAsia="標楷體" w:hAnsiTheme="majorHAnsi" w:cstheme="majorBidi"/>
      <w:kern w:val="3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665D36"/>
    <w:pPr>
      <w:keepNext/>
      <w:snapToGrid w:val="0"/>
      <w:spacing w:line="288" w:lineRule="auto"/>
      <w:ind w:leftChars="200" w:left="200"/>
      <w:outlineLvl w:val="4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D7DB7"/>
    <w:rPr>
      <w:rFonts w:ascii="Arial" w:eastAsia="標楷體" w:hAnsi="Arial" w:cs="Times New Roman"/>
      <w:b/>
      <w:bCs/>
      <w:kern w:val="3"/>
      <w:sz w:val="32"/>
      <w:szCs w:val="52"/>
    </w:rPr>
  </w:style>
  <w:style w:type="character" w:customStyle="1" w:styleId="50">
    <w:name w:val="標題 5 字元"/>
    <w:basedOn w:val="a0"/>
    <w:link w:val="5"/>
    <w:uiPriority w:val="9"/>
    <w:rsid w:val="00665D36"/>
    <w:rPr>
      <w:rFonts w:asciiTheme="majorHAnsi" w:eastAsia="標楷體" w:hAnsiTheme="majorHAnsi" w:cstheme="majorBidi"/>
      <w:bCs/>
      <w:szCs w:val="36"/>
    </w:rPr>
  </w:style>
  <w:style w:type="character" w:customStyle="1" w:styleId="30">
    <w:name w:val="標題 3 字元"/>
    <w:basedOn w:val="a0"/>
    <w:link w:val="3"/>
    <w:uiPriority w:val="9"/>
    <w:rsid w:val="00ED7DB7"/>
    <w:rPr>
      <w:rFonts w:asciiTheme="majorHAnsi" w:eastAsia="標楷體" w:hAnsiTheme="majorHAnsi" w:cstheme="majorBidi"/>
      <w:b/>
      <w:bCs/>
      <w:kern w:val="3"/>
      <w:szCs w:val="36"/>
    </w:rPr>
  </w:style>
  <w:style w:type="character" w:customStyle="1" w:styleId="40">
    <w:name w:val="標題 4 字元"/>
    <w:basedOn w:val="a0"/>
    <w:link w:val="4"/>
    <w:uiPriority w:val="9"/>
    <w:rsid w:val="00ED7DB7"/>
    <w:rPr>
      <w:rFonts w:asciiTheme="majorHAnsi" w:eastAsia="標楷體" w:hAnsiTheme="majorHAnsi" w:cstheme="majorBidi"/>
      <w:kern w:val="3"/>
      <w:szCs w:val="36"/>
    </w:rPr>
  </w:style>
  <w:style w:type="paragraph" w:customStyle="1" w:styleId="western">
    <w:name w:val="western"/>
    <w:basedOn w:val="a"/>
    <w:uiPriority w:val="99"/>
    <w:rsid w:val="00600934"/>
    <w:pPr>
      <w:widowControl/>
      <w:suppressAutoHyphens/>
    </w:pPr>
    <w:rPr>
      <w:rFonts w:ascii="Arial Unicode MS" w:eastAsia="Arial Unicode MS" w:hAnsi="Arial Unicode MS" w:cs="Arial Unicode MS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D7DB7"/>
    <w:pPr>
      <w:keepNext/>
      <w:suppressAutoHyphens/>
      <w:autoSpaceDN w:val="0"/>
      <w:snapToGrid w:val="0"/>
      <w:spacing w:line="288" w:lineRule="auto"/>
      <w:textAlignment w:val="baseline"/>
      <w:outlineLvl w:val="0"/>
    </w:pPr>
    <w:rPr>
      <w:rFonts w:ascii="Arial" w:eastAsia="標楷體" w:hAnsi="Arial" w:cs="Times New Roman"/>
      <w:b/>
      <w:bCs/>
      <w:kern w:val="3"/>
      <w:sz w:val="3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ED7DB7"/>
    <w:pPr>
      <w:keepNext/>
      <w:suppressAutoHyphens/>
      <w:autoSpaceDN w:val="0"/>
      <w:snapToGrid w:val="0"/>
      <w:spacing w:line="288" w:lineRule="auto"/>
      <w:textAlignment w:val="baseline"/>
      <w:outlineLvl w:val="2"/>
    </w:pPr>
    <w:rPr>
      <w:rFonts w:asciiTheme="majorHAnsi" w:eastAsia="標楷體" w:hAnsiTheme="majorHAnsi" w:cstheme="majorBidi"/>
      <w:b/>
      <w:bCs/>
      <w:kern w:val="3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D7DB7"/>
    <w:pPr>
      <w:keepNext/>
      <w:suppressAutoHyphens/>
      <w:autoSpaceDN w:val="0"/>
      <w:snapToGrid w:val="0"/>
      <w:spacing w:line="288" w:lineRule="auto"/>
      <w:textAlignment w:val="baseline"/>
      <w:outlineLvl w:val="3"/>
    </w:pPr>
    <w:rPr>
      <w:rFonts w:asciiTheme="majorHAnsi" w:eastAsia="標楷體" w:hAnsiTheme="majorHAnsi" w:cstheme="majorBidi"/>
      <w:kern w:val="3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665D36"/>
    <w:pPr>
      <w:keepNext/>
      <w:snapToGrid w:val="0"/>
      <w:spacing w:line="288" w:lineRule="auto"/>
      <w:ind w:leftChars="200" w:left="200"/>
      <w:outlineLvl w:val="4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D7DB7"/>
    <w:rPr>
      <w:rFonts w:ascii="Arial" w:eastAsia="標楷體" w:hAnsi="Arial" w:cs="Times New Roman"/>
      <w:b/>
      <w:bCs/>
      <w:kern w:val="3"/>
      <w:sz w:val="32"/>
      <w:szCs w:val="52"/>
    </w:rPr>
  </w:style>
  <w:style w:type="character" w:customStyle="1" w:styleId="50">
    <w:name w:val="標題 5 字元"/>
    <w:basedOn w:val="a0"/>
    <w:link w:val="5"/>
    <w:uiPriority w:val="9"/>
    <w:rsid w:val="00665D36"/>
    <w:rPr>
      <w:rFonts w:asciiTheme="majorHAnsi" w:eastAsia="標楷體" w:hAnsiTheme="majorHAnsi" w:cstheme="majorBidi"/>
      <w:bCs/>
      <w:szCs w:val="36"/>
    </w:rPr>
  </w:style>
  <w:style w:type="character" w:customStyle="1" w:styleId="30">
    <w:name w:val="標題 3 字元"/>
    <w:basedOn w:val="a0"/>
    <w:link w:val="3"/>
    <w:uiPriority w:val="9"/>
    <w:rsid w:val="00ED7DB7"/>
    <w:rPr>
      <w:rFonts w:asciiTheme="majorHAnsi" w:eastAsia="標楷體" w:hAnsiTheme="majorHAnsi" w:cstheme="majorBidi"/>
      <w:b/>
      <w:bCs/>
      <w:kern w:val="3"/>
      <w:szCs w:val="36"/>
    </w:rPr>
  </w:style>
  <w:style w:type="character" w:customStyle="1" w:styleId="40">
    <w:name w:val="標題 4 字元"/>
    <w:basedOn w:val="a0"/>
    <w:link w:val="4"/>
    <w:uiPriority w:val="9"/>
    <w:rsid w:val="00ED7DB7"/>
    <w:rPr>
      <w:rFonts w:asciiTheme="majorHAnsi" w:eastAsia="標楷體" w:hAnsiTheme="majorHAnsi" w:cstheme="majorBidi"/>
      <w:kern w:val="3"/>
      <w:szCs w:val="36"/>
    </w:rPr>
  </w:style>
  <w:style w:type="paragraph" w:customStyle="1" w:styleId="western">
    <w:name w:val="western"/>
    <w:basedOn w:val="a"/>
    <w:uiPriority w:val="99"/>
    <w:rsid w:val="00600934"/>
    <w:pPr>
      <w:widowControl/>
      <w:suppressAutoHyphens/>
    </w:pPr>
    <w:rPr>
      <w:rFonts w:ascii="Arial Unicode MS" w:eastAsia="Arial Unicode MS" w:hAnsi="Arial Unicode MS" w:cs="Arial Unicode M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2017-12-22T02:21:00Z</dcterms:created>
  <dcterms:modified xsi:type="dcterms:W3CDTF">2017-12-22T02:24:00Z</dcterms:modified>
</cp:coreProperties>
</file>